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9D0B8" w14:textId="77777777" w:rsidR="000A4C35" w:rsidRDefault="000A4C35">
      <w:pPr>
        <w:pStyle w:val="Textkrper"/>
        <w:rPr>
          <w:rFonts w:ascii="Times New Roman"/>
          <w:sz w:val="20"/>
        </w:rPr>
      </w:pPr>
    </w:p>
    <w:p w14:paraId="744914E2" w14:textId="77777777" w:rsidR="000A4C35" w:rsidRDefault="000A4C35">
      <w:pPr>
        <w:pStyle w:val="Textkrper"/>
        <w:rPr>
          <w:rFonts w:ascii="Times New Roman"/>
          <w:sz w:val="20"/>
        </w:rPr>
      </w:pPr>
    </w:p>
    <w:p w14:paraId="32B30DA0" w14:textId="77777777" w:rsidR="000A4C35" w:rsidRDefault="000A4C35">
      <w:pPr>
        <w:pStyle w:val="Textkrper"/>
        <w:rPr>
          <w:rFonts w:ascii="Times New Roman"/>
          <w:sz w:val="20"/>
        </w:rPr>
      </w:pPr>
    </w:p>
    <w:p w14:paraId="1A1E7FC7" w14:textId="77777777" w:rsidR="000A4C35" w:rsidRDefault="000A4C35">
      <w:pPr>
        <w:pStyle w:val="Textkrper"/>
        <w:rPr>
          <w:rFonts w:ascii="Times New Roman"/>
          <w:sz w:val="20"/>
        </w:rPr>
      </w:pPr>
    </w:p>
    <w:p w14:paraId="1F18C82A" w14:textId="77777777" w:rsidR="000A4C35" w:rsidRDefault="000A4C35">
      <w:pPr>
        <w:pStyle w:val="Textkrper"/>
        <w:rPr>
          <w:rFonts w:ascii="Times New Roman"/>
          <w:sz w:val="20"/>
        </w:rPr>
      </w:pPr>
    </w:p>
    <w:p w14:paraId="14C3C90E" w14:textId="77777777" w:rsidR="000A4C35" w:rsidRDefault="000A4C35">
      <w:pPr>
        <w:pStyle w:val="Textkrper"/>
        <w:rPr>
          <w:rFonts w:ascii="Times New Roman"/>
          <w:sz w:val="20"/>
        </w:rPr>
      </w:pPr>
    </w:p>
    <w:p w14:paraId="3604D0BD" w14:textId="77777777" w:rsidR="000A4C35" w:rsidRDefault="000A4C35">
      <w:pPr>
        <w:pStyle w:val="Textkrper"/>
        <w:rPr>
          <w:rFonts w:ascii="Times New Roman"/>
          <w:sz w:val="20"/>
        </w:rPr>
      </w:pPr>
    </w:p>
    <w:p w14:paraId="71C8B467" w14:textId="77777777" w:rsidR="000A4C35" w:rsidRDefault="000A4C35">
      <w:pPr>
        <w:pStyle w:val="Textkrper"/>
        <w:rPr>
          <w:rFonts w:ascii="Times New Roman"/>
          <w:sz w:val="20"/>
        </w:rPr>
      </w:pPr>
    </w:p>
    <w:p w14:paraId="3BBDDA24" w14:textId="77777777" w:rsidR="000A4C35" w:rsidRDefault="000A4C35">
      <w:pPr>
        <w:pStyle w:val="Textkrper"/>
        <w:rPr>
          <w:rFonts w:ascii="Times New Roman"/>
          <w:sz w:val="20"/>
        </w:rPr>
      </w:pPr>
    </w:p>
    <w:p w14:paraId="7D666154" w14:textId="77777777" w:rsidR="000A4C35" w:rsidRDefault="000A4C35">
      <w:pPr>
        <w:pStyle w:val="Textkrper"/>
        <w:rPr>
          <w:rFonts w:ascii="Times New Roman"/>
          <w:sz w:val="20"/>
        </w:rPr>
      </w:pPr>
    </w:p>
    <w:p w14:paraId="5BB0D3F1" w14:textId="77777777" w:rsidR="000A4C35" w:rsidRDefault="000A4C35">
      <w:pPr>
        <w:pStyle w:val="Textkrper"/>
        <w:rPr>
          <w:rFonts w:ascii="Times New Roman"/>
          <w:sz w:val="20"/>
        </w:rPr>
      </w:pPr>
    </w:p>
    <w:p w14:paraId="29BFAB47" w14:textId="77777777" w:rsidR="000A4C35" w:rsidRDefault="000A4C35">
      <w:pPr>
        <w:pStyle w:val="Textkrper"/>
        <w:rPr>
          <w:rFonts w:ascii="Times New Roman"/>
          <w:sz w:val="20"/>
        </w:rPr>
      </w:pPr>
    </w:p>
    <w:p w14:paraId="391A9DC2" w14:textId="77777777" w:rsidR="000A4C35" w:rsidRDefault="000A4C35">
      <w:pPr>
        <w:pStyle w:val="Textkrper"/>
        <w:rPr>
          <w:rFonts w:ascii="Times New Roman"/>
          <w:sz w:val="20"/>
        </w:rPr>
      </w:pPr>
    </w:p>
    <w:p w14:paraId="4D22E295" w14:textId="77777777" w:rsidR="000A4C35" w:rsidRDefault="000A4C35">
      <w:pPr>
        <w:pStyle w:val="Textkrper"/>
        <w:rPr>
          <w:rFonts w:ascii="Times New Roman"/>
          <w:sz w:val="20"/>
        </w:rPr>
      </w:pPr>
    </w:p>
    <w:p w14:paraId="4E5B566E" w14:textId="77777777" w:rsidR="000A4C35" w:rsidRDefault="000A4C35">
      <w:pPr>
        <w:pStyle w:val="Textkrper"/>
        <w:spacing w:before="7"/>
        <w:rPr>
          <w:rFonts w:ascii="Times New Roman"/>
          <w:sz w:val="23"/>
        </w:rPr>
      </w:pPr>
    </w:p>
    <w:p w14:paraId="210F8DCF" w14:textId="77777777" w:rsidR="000A4C35" w:rsidRDefault="00C76C75">
      <w:pPr>
        <w:pStyle w:val="berschrift1"/>
        <w:spacing w:before="94"/>
        <w:ind w:left="223" w:right="342"/>
        <w:jc w:val="center"/>
      </w:pPr>
      <w:r>
        <w:t xml:space="preserve">Formblatt Anlage </w:t>
      </w:r>
      <w:r w:rsidR="00CD40FE">
        <w:t>7</w:t>
      </w:r>
    </w:p>
    <w:p w14:paraId="6CBFFB7D" w14:textId="77777777" w:rsidR="000A4C35" w:rsidRDefault="000A4C35">
      <w:pPr>
        <w:pStyle w:val="Textkrper"/>
        <w:rPr>
          <w:b/>
          <w:sz w:val="24"/>
        </w:rPr>
      </w:pPr>
    </w:p>
    <w:p w14:paraId="1C1FDA95" w14:textId="77777777" w:rsidR="000A4C35" w:rsidRDefault="000A4C35">
      <w:pPr>
        <w:pStyle w:val="Textkrper"/>
        <w:spacing w:before="1"/>
        <w:rPr>
          <w:b/>
          <w:sz w:val="32"/>
        </w:rPr>
      </w:pPr>
    </w:p>
    <w:p w14:paraId="0D113676" w14:textId="77777777" w:rsidR="000A4C35" w:rsidRDefault="00C76C75">
      <w:pPr>
        <w:ind w:left="222" w:right="342"/>
        <w:jc w:val="center"/>
        <w:rPr>
          <w:b/>
        </w:rPr>
      </w:pPr>
      <w:r>
        <w:rPr>
          <w:b/>
        </w:rPr>
        <w:t>Nachweis Nichtvorliegen von Ausschlussgründen</w:t>
      </w:r>
    </w:p>
    <w:p w14:paraId="68630669" w14:textId="77777777" w:rsidR="000A4C35" w:rsidRDefault="000A4C35">
      <w:pPr>
        <w:pStyle w:val="Textkrper"/>
        <w:spacing w:before="5"/>
        <w:rPr>
          <w:b/>
          <w:sz w:val="27"/>
        </w:rPr>
      </w:pPr>
    </w:p>
    <w:p w14:paraId="39F9D72A" w14:textId="77777777" w:rsidR="000A4C35" w:rsidRPr="00111C47" w:rsidRDefault="00C76C75">
      <w:pPr>
        <w:pStyle w:val="berschrift1"/>
        <w:ind w:left="225" w:right="342"/>
        <w:jc w:val="center"/>
        <w:rPr>
          <w:b w:val="0"/>
          <w:bCs w:val="0"/>
        </w:rPr>
      </w:pPr>
      <w:r w:rsidRPr="00111C47">
        <w:rPr>
          <w:b w:val="0"/>
          <w:bCs w:val="0"/>
        </w:rPr>
        <w:t>(vom Bieter bzw. jedem Mitglied der Bietergemeinschaft auszufüllen und abzugeben)</w:t>
      </w:r>
    </w:p>
    <w:p w14:paraId="40C04B1D" w14:textId="77777777" w:rsidR="000A4C35" w:rsidRPr="00111C47" w:rsidRDefault="000A4C35">
      <w:pPr>
        <w:jc w:val="center"/>
        <w:sectPr w:rsidR="000A4C35" w:rsidRPr="00111C47">
          <w:headerReference w:type="even" r:id="rId8"/>
          <w:headerReference w:type="default" r:id="rId9"/>
          <w:footerReference w:type="even" r:id="rId10"/>
          <w:footerReference w:type="default" r:id="rId11"/>
          <w:headerReference w:type="first" r:id="rId12"/>
          <w:footerReference w:type="first" r:id="rId13"/>
          <w:type w:val="continuous"/>
          <w:pgSz w:w="11910" w:h="16840"/>
          <w:pgMar w:top="2080" w:right="1160" w:bottom="1220" w:left="1280" w:header="857" w:footer="1021" w:gutter="0"/>
          <w:pgNumType w:start="1"/>
          <w:cols w:space="720"/>
        </w:sectPr>
      </w:pPr>
    </w:p>
    <w:p w14:paraId="4C85CDAC" w14:textId="77777777" w:rsidR="005B0D1B" w:rsidRDefault="005B0D1B" w:rsidP="005B0D1B">
      <w:pPr>
        <w:spacing w:line="312" w:lineRule="auto"/>
        <w:rPr>
          <w:rFonts w:eastAsia="Times New Roman"/>
        </w:rPr>
      </w:pPr>
    </w:p>
    <w:p w14:paraId="05734961" w14:textId="77777777" w:rsidR="005B0D1B" w:rsidRDefault="005B0D1B" w:rsidP="005B0D1B">
      <w:pPr>
        <w:spacing w:line="312" w:lineRule="auto"/>
        <w:rPr>
          <w:rFonts w:eastAsia="Times New Roman"/>
        </w:rPr>
      </w:pPr>
    </w:p>
    <w:p w14:paraId="2C0E5DBF" w14:textId="65B4750B" w:rsidR="00C66926" w:rsidRDefault="00C76C75" w:rsidP="00C66926">
      <w:pPr>
        <w:pStyle w:val="Textkrper"/>
        <w:spacing w:before="94" w:line="564" w:lineRule="auto"/>
        <w:ind w:left="138" w:right="-28"/>
        <w:rPr>
          <w:w w:val="95"/>
        </w:rPr>
      </w:pPr>
      <w:r>
        <w:rPr>
          <w:w w:val="95"/>
        </w:rPr>
        <w:t xml:space="preserve">Name des Unternehmens: </w:t>
      </w:r>
      <w:r w:rsidR="00C66926">
        <w:rPr>
          <w:w w:val="95"/>
        </w:rPr>
        <w:tab/>
      </w:r>
      <w:sdt>
        <w:sdtPr>
          <w:rPr>
            <w:rFonts w:eastAsia="Times New Roman"/>
          </w:rPr>
          <w:alias w:val="Angabe"/>
          <w:tag w:val="Angabe"/>
          <w:id w:val="-1176411614"/>
          <w:showingPlcHdr/>
        </w:sdtPr>
        <w:sdtEndPr/>
        <w:sdtContent>
          <w:r w:rsidR="00111C47" w:rsidRPr="002D1EBE">
            <w:rPr>
              <w:rFonts w:ascii="Calibri" w:eastAsia="Calibri" w:hAnsi="Calibri" w:cs="Times New Roman"/>
              <w:color w:val="B8CCE4"/>
              <w:shd w:val="clear" w:color="auto" w:fill="B8CCE4"/>
            </w:rPr>
            <w:t>Ort eintragen.</w:t>
          </w:r>
        </w:sdtContent>
      </w:sdt>
    </w:p>
    <w:p w14:paraId="3E2F236E" w14:textId="6AEA1D48" w:rsidR="000A4C35" w:rsidRDefault="00C76C75" w:rsidP="00C66926">
      <w:pPr>
        <w:pStyle w:val="Textkrper"/>
        <w:spacing w:before="94" w:line="276" w:lineRule="auto"/>
        <w:ind w:left="138" w:right="-28"/>
      </w:pPr>
      <w:r>
        <w:t>Anschrift:</w:t>
      </w:r>
      <w:r w:rsidR="00C66926">
        <w:tab/>
      </w:r>
      <w:r w:rsidR="00C66926">
        <w:tab/>
      </w:r>
      <w:r w:rsidR="00C66926">
        <w:tab/>
      </w:r>
      <w:sdt>
        <w:sdtPr>
          <w:rPr>
            <w:rFonts w:eastAsia="Times New Roman"/>
          </w:rPr>
          <w:alias w:val="Angabe"/>
          <w:tag w:val="Angabe"/>
          <w:id w:val="1524361337"/>
          <w:showingPlcHdr/>
        </w:sdtPr>
        <w:sdtEndPr/>
        <w:sdtContent>
          <w:r w:rsidR="00111C47" w:rsidRPr="002D1EBE">
            <w:rPr>
              <w:rFonts w:ascii="Calibri" w:eastAsia="Calibri" w:hAnsi="Calibri" w:cs="Times New Roman"/>
              <w:color w:val="B8CCE4"/>
              <w:shd w:val="clear" w:color="auto" w:fill="B8CCE4"/>
            </w:rPr>
            <w:t>Ort eintragen.</w:t>
          </w:r>
        </w:sdtContent>
      </w:sdt>
    </w:p>
    <w:p w14:paraId="316F11E5" w14:textId="4F51A4F8" w:rsidR="00C66926" w:rsidRDefault="00C66926" w:rsidP="00C66926">
      <w:pPr>
        <w:pStyle w:val="Textkrper"/>
        <w:spacing w:before="94" w:line="276" w:lineRule="auto"/>
        <w:ind w:left="138" w:right="-28"/>
      </w:pPr>
      <w:r>
        <w:tab/>
      </w:r>
      <w:r>
        <w:tab/>
      </w:r>
      <w:r>
        <w:tab/>
      </w:r>
      <w:r>
        <w:tab/>
      </w:r>
      <w:sdt>
        <w:sdtPr>
          <w:rPr>
            <w:rFonts w:eastAsia="Times New Roman"/>
          </w:rPr>
          <w:alias w:val="Angabe"/>
          <w:tag w:val="Angabe"/>
          <w:id w:val="726954675"/>
          <w:showingPlcHdr/>
        </w:sdtPr>
        <w:sdtEndPr/>
        <w:sdtContent>
          <w:r w:rsidR="00111C47" w:rsidRPr="002D1EBE">
            <w:rPr>
              <w:rFonts w:ascii="Calibri" w:eastAsia="Calibri" w:hAnsi="Calibri" w:cs="Times New Roman"/>
              <w:color w:val="B8CCE4"/>
              <w:shd w:val="clear" w:color="auto" w:fill="B8CCE4"/>
            </w:rPr>
            <w:t>Ort eintragen.</w:t>
          </w:r>
        </w:sdtContent>
      </w:sdt>
    </w:p>
    <w:p w14:paraId="7B201365" w14:textId="5CFB904C" w:rsidR="00C66926" w:rsidRDefault="00C66926" w:rsidP="006427EF">
      <w:pPr>
        <w:pStyle w:val="Textkrper"/>
        <w:spacing w:before="94" w:line="276" w:lineRule="auto"/>
        <w:ind w:left="138" w:right="-28"/>
      </w:pPr>
      <w:r>
        <w:tab/>
      </w:r>
      <w:r>
        <w:tab/>
      </w:r>
      <w:r>
        <w:tab/>
      </w:r>
      <w:r>
        <w:tab/>
      </w:r>
      <w:sdt>
        <w:sdtPr>
          <w:rPr>
            <w:rFonts w:eastAsia="Times New Roman"/>
          </w:rPr>
          <w:alias w:val="Angabe"/>
          <w:tag w:val="Angabe"/>
          <w:id w:val="-860201317"/>
          <w:showingPlcHdr/>
        </w:sdtPr>
        <w:sdtEndPr/>
        <w:sdtContent>
          <w:r w:rsidR="00111C47" w:rsidRPr="002D1EBE">
            <w:rPr>
              <w:rFonts w:ascii="Calibri" w:eastAsia="Calibri" w:hAnsi="Calibri" w:cs="Times New Roman"/>
              <w:color w:val="B8CCE4"/>
              <w:shd w:val="clear" w:color="auto" w:fill="B8CCE4"/>
            </w:rPr>
            <w:t>Ort eintragen.</w:t>
          </w:r>
        </w:sdtContent>
      </w:sdt>
    </w:p>
    <w:p w14:paraId="04A41C69" w14:textId="77777777" w:rsidR="00F31EEF" w:rsidRPr="006427EF" w:rsidRDefault="00F31EEF" w:rsidP="006427EF">
      <w:pPr>
        <w:pStyle w:val="Textkrper"/>
        <w:spacing w:before="94" w:line="276" w:lineRule="auto"/>
        <w:ind w:left="138" w:right="-28"/>
      </w:pPr>
    </w:p>
    <w:p w14:paraId="3B57317A" w14:textId="77777777" w:rsidR="009B6C9D" w:rsidRDefault="009B6C9D">
      <w:pPr>
        <w:pStyle w:val="berschrift1"/>
        <w:ind w:left="220" w:right="342"/>
        <w:jc w:val="center"/>
      </w:pPr>
    </w:p>
    <w:p w14:paraId="1894F165" w14:textId="56815999" w:rsidR="000A4C35" w:rsidRDefault="00C76C75">
      <w:pPr>
        <w:pStyle w:val="berschrift1"/>
        <w:ind w:left="220" w:right="342"/>
        <w:jc w:val="center"/>
      </w:pPr>
      <w:r>
        <w:t>Eigenerklärung zur Eignung</w:t>
      </w:r>
    </w:p>
    <w:p w14:paraId="24FD7228" w14:textId="77777777" w:rsidR="000A4C35" w:rsidRDefault="000A4C35">
      <w:pPr>
        <w:pStyle w:val="Textkrper"/>
        <w:spacing w:before="10"/>
        <w:rPr>
          <w:b/>
        </w:rPr>
      </w:pPr>
    </w:p>
    <w:p w14:paraId="2A11206E" w14:textId="77777777" w:rsidR="000A4C35" w:rsidRDefault="00C76C75">
      <w:pPr>
        <w:pStyle w:val="Listenabsatz"/>
        <w:numPr>
          <w:ilvl w:val="0"/>
          <w:numId w:val="18"/>
        </w:numPr>
        <w:tabs>
          <w:tab w:val="left" w:pos="563"/>
          <w:tab w:val="left" w:pos="564"/>
        </w:tabs>
        <w:spacing w:before="0"/>
        <w:ind w:right="0" w:hanging="426"/>
        <w:rPr>
          <w:b/>
        </w:rPr>
      </w:pPr>
      <w:r>
        <w:rPr>
          <w:b/>
        </w:rPr>
        <w:t>Eigenerklärung</w:t>
      </w:r>
      <w:r>
        <w:rPr>
          <w:b/>
          <w:spacing w:val="-8"/>
        </w:rPr>
        <w:t xml:space="preserve"> </w:t>
      </w:r>
      <w:r>
        <w:rPr>
          <w:b/>
        </w:rPr>
        <w:t>Ausschlussgründe</w:t>
      </w:r>
      <w:r>
        <w:rPr>
          <w:b/>
          <w:spacing w:val="-13"/>
        </w:rPr>
        <w:t xml:space="preserve"> </w:t>
      </w:r>
      <w:r>
        <w:rPr>
          <w:b/>
        </w:rPr>
        <w:t>gemäß</w:t>
      </w:r>
      <w:r>
        <w:rPr>
          <w:b/>
          <w:spacing w:val="-13"/>
        </w:rPr>
        <w:t xml:space="preserve"> </w:t>
      </w:r>
      <w:r>
        <w:rPr>
          <w:b/>
        </w:rPr>
        <w:t>§</w:t>
      </w:r>
      <w:r>
        <w:rPr>
          <w:b/>
          <w:spacing w:val="-13"/>
        </w:rPr>
        <w:t xml:space="preserve"> </w:t>
      </w:r>
      <w:r>
        <w:rPr>
          <w:b/>
        </w:rPr>
        <w:t>31</w:t>
      </w:r>
      <w:r>
        <w:rPr>
          <w:b/>
          <w:spacing w:val="-10"/>
        </w:rPr>
        <w:t xml:space="preserve"> </w:t>
      </w:r>
      <w:r>
        <w:rPr>
          <w:b/>
          <w:spacing w:val="-3"/>
        </w:rPr>
        <w:t>Abs.</w:t>
      </w:r>
      <w:r>
        <w:rPr>
          <w:b/>
          <w:spacing w:val="-9"/>
        </w:rPr>
        <w:t xml:space="preserve"> </w:t>
      </w:r>
      <w:r>
        <w:rPr>
          <w:b/>
        </w:rPr>
        <w:t>1</w:t>
      </w:r>
      <w:r>
        <w:rPr>
          <w:b/>
          <w:spacing w:val="-9"/>
        </w:rPr>
        <w:t xml:space="preserve"> </w:t>
      </w:r>
      <w:proofErr w:type="spellStart"/>
      <w:r>
        <w:rPr>
          <w:b/>
        </w:rPr>
        <w:t>UVgO</w:t>
      </w:r>
      <w:proofErr w:type="spellEnd"/>
      <w:r>
        <w:rPr>
          <w:b/>
          <w:spacing w:val="-11"/>
        </w:rPr>
        <w:t xml:space="preserve"> </w:t>
      </w:r>
      <w:proofErr w:type="spellStart"/>
      <w:r>
        <w:rPr>
          <w:b/>
        </w:rPr>
        <w:t>i.V.m</w:t>
      </w:r>
      <w:proofErr w:type="spellEnd"/>
      <w:r>
        <w:rPr>
          <w:b/>
        </w:rPr>
        <w:t>.</w:t>
      </w:r>
      <w:r>
        <w:rPr>
          <w:b/>
          <w:spacing w:val="-11"/>
        </w:rPr>
        <w:t xml:space="preserve"> </w:t>
      </w:r>
      <w:r>
        <w:rPr>
          <w:b/>
        </w:rPr>
        <w:t>§§</w:t>
      </w:r>
      <w:r>
        <w:rPr>
          <w:b/>
          <w:spacing w:val="-15"/>
        </w:rPr>
        <w:t xml:space="preserve"> </w:t>
      </w:r>
      <w:r>
        <w:rPr>
          <w:b/>
        </w:rPr>
        <w:t>123,</w:t>
      </w:r>
      <w:r>
        <w:rPr>
          <w:b/>
          <w:spacing w:val="-9"/>
        </w:rPr>
        <w:t xml:space="preserve"> </w:t>
      </w:r>
      <w:r>
        <w:rPr>
          <w:b/>
        </w:rPr>
        <w:t>124</w:t>
      </w:r>
      <w:r>
        <w:rPr>
          <w:b/>
          <w:spacing w:val="-14"/>
        </w:rPr>
        <w:t xml:space="preserve"> </w:t>
      </w:r>
      <w:r>
        <w:rPr>
          <w:b/>
        </w:rPr>
        <w:t>GWB</w:t>
      </w:r>
    </w:p>
    <w:p w14:paraId="6E15E2C4" w14:textId="77777777" w:rsidR="000A4C35" w:rsidRDefault="00C76C75">
      <w:pPr>
        <w:pStyle w:val="Textkrper"/>
        <w:spacing w:before="198"/>
        <w:ind w:left="846"/>
        <w:jc w:val="both"/>
      </w:pPr>
      <w:r>
        <w:t>Ich erkläre / Wir erklären, dass</w:t>
      </w:r>
    </w:p>
    <w:p w14:paraId="58A96BFE" w14:textId="77777777" w:rsidR="000A4C35" w:rsidRDefault="005A0A05" w:rsidP="00C66926">
      <w:pPr>
        <w:pStyle w:val="Textkrper"/>
        <w:spacing w:before="198"/>
        <w:ind w:left="1276" w:right="114" w:hanging="430"/>
        <w:jc w:val="both"/>
      </w:pPr>
      <w:sdt>
        <w:sdtPr>
          <w:id w:val="-43891862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keiner</w:t>
      </w:r>
      <w:r w:rsidR="00C76C75" w:rsidRPr="00C66926">
        <w:rPr>
          <w:spacing w:val="-7"/>
        </w:rPr>
        <w:t xml:space="preserve"> </w:t>
      </w:r>
      <w:r w:rsidR="00C76C75">
        <w:t>der</w:t>
      </w:r>
      <w:r w:rsidR="00C76C75" w:rsidRPr="00C66926">
        <w:rPr>
          <w:spacing w:val="-6"/>
        </w:rPr>
        <w:t xml:space="preserve"> </w:t>
      </w:r>
      <w:r w:rsidR="00C76C75">
        <w:t>in</w:t>
      </w:r>
      <w:r w:rsidR="00C76C75" w:rsidRPr="00C66926">
        <w:rPr>
          <w:spacing w:val="-5"/>
        </w:rPr>
        <w:t xml:space="preserve"> </w:t>
      </w:r>
      <w:r w:rsidR="00C76C75">
        <w:t>den</w:t>
      </w:r>
      <w:r w:rsidR="00C76C75" w:rsidRPr="00C66926">
        <w:rPr>
          <w:spacing w:val="-9"/>
        </w:rPr>
        <w:t xml:space="preserve"> </w:t>
      </w:r>
      <w:r w:rsidR="00C76C75">
        <w:t>folgenden</w:t>
      </w:r>
      <w:r w:rsidR="00C76C75" w:rsidRPr="00C66926">
        <w:rPr>
          <w:spacing w:val="-6"/>
        </w:rPr>
        <w:t xml:space="preserve"> </w:t>
      </w:r>
      <w:r w:rsidR="00C76C75">
        <w:t>Regelungen</w:t>
      </w:r>
      <w:r w:rsidR="00C76C75" w:rsidRPr="00C66926">
        <w:rPr>
          <w:spacing w:val="-6"/>
        </w:rPr>
        <w:t xml:space="preserve"> </w:t>
      </w:r>
      <w:r w:rsidR="00C76C75">
        <w:t>enthaltenen</w:t>
      </w:r>
      <w:r w:rsidR="00C76C75" w:rsidRPr="00C66926">
        <w:rPr>
          <w:spacing w:val="-6"/>
        </w:rPr>
        <w:t xml:space="preserve"> </w:t>
      </w:r>
      <w:r w:rsidR="00C76C75">
        <w:t>Ausschlussgründe</w:t>
      </w:r>
      <w:r w:rsidR="00C76C75" w:rsidRPr="00C66926">
        <w:rPr>
          <w:spacing w:val="-7"/>
        </w:rPr>
        <w:t xml:space="preserve"> </w:t>
      </w:r>
      <w:r w:rsidR="00C76C75">
        <w:t>auf</w:t>
      </w:r>
      <w:r w:rsidR="00C76C75" w:rsidRPr="00C66926">
        <w:rPr>
          <w:spacing w:val="-6"/>
        </w:rPr>
        <w:t xml:space="preserve"> </w:t>
      </w:r>
      <w:r w:rsidR="00C76C75">
        <w:t>mich</w:t>
      </w:r>
      <w:r w:rsidR="00C76C75" w:rsidRPr="00C66926">
        <w:rPr>
          <w:spacing w:val="-7"/>
        </w:rPr>
        <w:t xml:space="preserve"> </w:t>
      </w:r>
      <w:r w:rsidR="00C76C75">
        <w:t>/ auf uns</w:t>
      </w:r>
      <w:r w:rsidR="00C76C75" w:rsidRPr="00C66926">
        <w:rPr>
          <w:spacing w:val="1"/>
        </w:rPr>
        <w:t xml:space="preserve"> </w:t>
      </w:r>
      <w:r w:rsidR="00C76C75">
        <w:t>zutrifft:</w:t>
      </w:r>
    </w:p>
    <w:p w14:paraId="76A0D399" w14:textId="77777777" w:rsidR="000A4C35" w:rsidRDefault="00C76C75" w:rsidP="00FE218F">
      <w:pPr>
        <w:pStyle w:val="Listenabsatz"/>
        <w:numPr>
          <w:ilvl w:val="2"/>
          <w:numId w:val="18"/>
        </w:numPr>
        <w:spacing w:before="116"/>
        <w:ind w:left="1727" w:right="0" w:hanging="451"/>
        <w:jc w:val="left"/>
      </w:pPr>
      <w:r>
        <w:t xml:space="preserve">§ 123 GWB (s. </w:t>
      </w:r>
      <w:r>
        <w:rPr>
          <w:b/>
          <w:spacing w:val="-3"/>
        </w:rPr>
        <w:t>Anhang</w:t>
      </w:r>
      <w:r>
        <w:rPr>
          <w:b/>
          <w:spacing w:val="8"/>
        </w:rPr>
        <w:t xml:space="preserve"> </w:t>
      </w:r>
      <w:r>
        <w:rPr>
          <w:b/>
        </w:rPr>
        <w:t>1</w:t>
      </w:r>
      <w:r>
        <w:t>)</w:t>
      </w:r>
    </w:p>
    <w:p w14:paraId="12E29D1B" w14:textId="77777777" w:rsidR="000A4C35" w:rsidRDefault="00C76C75" w:rsidP="00FE218F">
      <w:pPr>
        <w:pStyle w:val="Listenabsatz"/>
        <w:numPr>
          <w:ilvl w:val="2"/>
          <w:numId w:val="18"/>
        </w:numPr>
        <w:spacing w:before="171"/>
        <w:ind w:left="1727" w:right="0" w:hanging="451"/>
        <w:jc w:val="left"/>
      </w:pPr>
      <w:r>
        <w:t xml:space="preserve">§ 124 GWB (s. </w:t>
      </w:r>
      <w:r>
        <w:rPr>
          <w:b/>
          <w:spacing w:val="-3"/>
        </w:rPr>
        <w:t>Anhang</w:t>
      </w:r>
      <w:r>
        <w:rPr>
          <w:b/>
          <w:spacing w:val="8"/>
        </w:rPr>
        <w:t xml:space="preserve"> </w:t>
      </w:r>
      <w:r>
        <w:rPr>
          <w:b/>
        </w:rPr>
        <w:t>2</w:t>
      </w:r>
      <w:r>
        <w:t>)</w:t>
      </w:r>
    </w:p>
    <w:p w14:paraId="1AB1C67D" w14:textId="17C60E04" w:rsidR="000A4C35" w:rsidRDefault="00C76C75" w:rsidP="00FE218F">
      <w:pPr>
        <w:pStyle w:val="Listenabsatz"/>
        <w:numPr>
          <w:ilvl w:val="2"/>
          <w:numId w:val="18"/>
        </w:numPr>
        <w:spacing w:before="170" w:line="288" w:lineRule="auto"/>
        <w:ind w:left="1727" w:right="256" w:hanging="451"/>
        <w:jc w:val="left"/>
      </w:pPr>
      <w:r>
        <w:t xml:space="preserve">§ 124 Abs. 2 GWB </w:t>
      </w:r>
      <w:proofErr w:type="spellStart"/>
      <w:r>
        <w:t>i.V.m</w:t>
      </w:r>
      <w:proofErr w:type="spellEnd"/>
      <w:r>
        <w:t xml:space="preserve">. § 19 Abs. 1 </w:t>
      </w:r>
      <w:proofErr w:type="spellStart"/>
      <w:r>
        <w:t>i.V.m</w:t>
      </w:r>
      <w:proofErr w:type="spellEnd"/>
      <w:r>
        <w:t xml:space="preserve">. § 21 Mindestlohngesetz (s. </w:t>
      </w:r>
      <w:r>
        <w:rPr>
          <w:b/>
          <w:spacing w:val="-3"/>
        </w:rPr>
        <w:t xml:space="preserve">An </w:t>
      </w:r>
      <w:r>
        <w:rPr>
          <w:b/>
        </w:rPr>
        <w:t>hang 3</w:t>
      </w:r>
      <w:r>
        <w:t>)</w:t>
      </w:r>
    </w:p>
    <w:p w14:paraId="31186D4C" w14:textId="77777777" w:rsidR="000A4C35" w:rsidRDefault="00C76C75" w:rsidP="00FE218F">
      <w:pPr>
        <w:pStyle w:val="Listenabsatz"/>
        <w:numPr>
          <w:ilvl w:val="2"/>
          <w:numId w:val="18"/>
        </w:numPr>
        <w:tabs>
          <w:tab w:val="left" w:pos="1843"/>
        </w:tabs>
        <w:ind w:left="1727" w:right="0" w:hanging="451"/>
        <w:jc w:val="left"/>
      </w:pPr>
      <w:r>
        <w:t>§</w:t>
      </w:r>
      <w:r>
        <w:rPr>
          <w:spacing w:val="-1"/>
        </w:rPr>
        <w:t xml:space="preserve"> </w:t>
      </w:r>
      <w:r>
        <w:t>124</w:t>
      </w:r>
      <w:r>
        <w:rPr>
          <w:spacing w:val="-10"/>
        </w:rPr>
        <w:t xml:space="preserve"> </w:t>
      </w:r>
      <w:r>
        <w:t>Abs.</w:t>
      </w:r>
      <w:r>
        <w:rPr>
          <w:spacing w:val="-9"/>
        </w:rPr>
        <w:t xml:space="preserve"> </w:t>
      </w:r>
      <w:r>
        <w:t>2</w:t>
      </w:r>
      <w:r>
        <w:rPr>
          <w:spacing w:val="-13"/>
        </w:rPr>
        <w:t xml:space="preserve"> </w:t>
      </w:r>
      <w:r>
        <w:t>GWB</w:t>
      </w:r>
      <w:r>
        <w:rPr>
          <w:spacing w:val="-13"/>
        </w:rPr>
        <w:t xml:space="preserve"> </w:t>
      </w:r>
      <w:proofErr w:type="spellStart"/>
      <w:r>
        <w:t>i.V.m</w:t>
      </w:r>
      <w:proofErr w:type="spellEnd"/>
      <w:r>
        <w:t>.</w:t>
      </w:r>
      <w:r>
        <w:rPr>
          <w:spacing w:val="-9"/>
        </w:rPr>
        <w:t xml:space="preserve"> </w:t>
      </w:r>
      <w:r>
        <w:t>§</w:t>
      </w:r>
      <w:r>
        <w:rPr>
          <w:spacing w:val="-2"/>
        </w:rPr>
        <w:t xml:space="preserve"> </w:t>
      </w:r>
      <w:r>
        <w:t>21</w:t>
      </w:r>
      <w:r>
        <w:rPr>
          <w:spacing w:val="-10"/>
        </w:rPr>
        <w:t xml:space="preserve"> </w:t>
      </w:r>
      <w:r>
        <w:t>Abs.</w:t>
      </w:r>
      <w:r>
        <w:rPr>
          <w:spacing w:val="-9"/>
        </w:rPr>
        <w:t xml:space="preserve"> </w:t>
      </w:r>
      <w:r>
        <w:t>1</w:t>
      </w:r>
      <w:r>
        <w:rPr>
          <w:spacing w:val="-10"/>
        </w:rPr>
        <w:t xml:space="preserve"> </w:t>
      </w:r>
      <w:proofErr w:type="spellStart"/>
      <w:r>
        <w:t>i.V.m</w:t>
      </w:r>
      <w:proofErr w:type="spellEnd"/>
      <w:r>
        <w:t>.</w:t>
      </w:r>
      <w:r>
        <w:rPr>
          <w:spacing w:val="-9"/>
        </w:rPr>
        <w:t xml:space="preserve"> </w:t>
      </w:r>
      <w:r>
        <w:t>§ 23</w:t>
      </w:r>
      <w:r>
        <w:rPr>
          <w:spacing w:val="-10"/>
        </w:rPr>
        <w:t xml:space="preserve"> </w:t>
      </w:r>
      <w:r>
        <w:t>Arbeitnehmer-Entsendegesetz</w:t>
      </w:r>
    </w:p>
    <w:p w14:paraId="1125C5D1" w14:textId="77777777" w:rsidR="000A4C35" w:rsidRDefault="00C76C75" w:rsidP="00FE218F">
      <w:pPr>
        <w:spacing w:before="52"/>
        <w:ind w:left="1727"/>
      </w:pPr>
      <w:r>
        <w:t xml:space="preserve">(s. </w:t>
      </w:r>
      <w:r>
        <w:rPr>
          <w:b/>
        </w:rPr>
        <w:t>Anhang 4</w:t>
      </w:r>
      <w:r>
        <w:t>)</w:t>
      </w:r>
    </w:p>
    <w:p w14:paraId="7122A828" w14:textId="77777777" w:rsidR="000A4C35" w:rsidRDefault="00C76C75" w:rsidP="00FE218F">
      <w:pPr>
        <w:pStyle w:val="Listenabsatz"/>
        <w:numPr>
          <w:ilvl w:val="2"/>
          <w:numId w:val="18"/>
        </w:numPr>
        <w:tabs>
          <w:tab w:val="left" w:pos="1728"/>
          <w:tab w:val="left" w:pos="1729"/>
        </w:tabs>
        <w:spacing w:before="169"/>
        <w:ind w:left="1727" w:right="0" w:hanging="451"/>
        <w:jc w:val="left"/>
      </w:pPr>
      <w:r>
        <w:t xml:space="preserve">§ 124 Abs. 2 GWB </w:t>
      </w:r>
      <w:proofErr w:type="spellStart"/>
      <w:r>
        <w:t>i.V.m</w:t>
      </w:r>
      <w:proofErr w:type="spellEnd"/>
      <w:r>
        <w:t xml:space="preserve">. § 98c Abs. 1 Aufenthaltsgesetz (s. </w:t>
      </w:r>
      <w:r>
        <w:rPr>
          <w:b/>
          <w:spacing w:val="-3"/>
        </w:rPr>
        <w:t>Anhang</w:t>
      </w:r>
      <w:r>
        <w:rPr>
          <w:b/>
          <w:spacing w:val="-5"/>
        </w:rPr>
        <w:t xml:space="preserve"> </w:t>
      </w:r>
      <w:r>
        <w:rPr>
          <w:b/>
        </w:rPr>
        <w:t>5</w:t>
      </w:r>
      <w:r>
        <w:t>)</w:t>
      </w:r>
    </w:p>
    <w:p w14:paraId="796C867F" w14:textId="580A9DDD" w:rsidR="00F31EEF" w:rsidRDefault="00C76C75" w:rsidP="00F31EEF">
      <w:pPr>
        <w:pStyle w:val="Listenabsatz"/>
        <w:numPr>
          <w:ilvl w:val="2"/>
          <w:numId w:val="18"/>
        </w:numPr>
        <w:spacing w:before="172" w:line="288" w:lineRule="auto"/>
        <w:ind w:left="1727" w:right="257" w:hanging="451"/>
        <w:jc w:val="left"/>
      </w:pPr>
      <w:r>
        <w:t xml:space="preserve">§ 124 Abs. 2 GWB </w:t>
      </w:r>
      <w:proofErr w:type="spellStart"/>
      <w:r>
        <w:t>i.V.m</w:t>
      </w:r>
      <w:proofErr w:type="spellEnd"/>
      <w:r>
        <w:t xml:space="preserve">. § 21 Abs. 1 S. 1, 2 Schwarzarbeitsbekämpfungsgesetz (s. </w:t>
      </w:r>
      <w:r>
        <w:rPr>
          <w:b/>
          <w:spacing w:val="-3"/>
        </w:rPr>
        <w:t>Anhang</w:t>
      </w:r>
      <w:r>
        <w:rPr>
          <w:b/>
          <w:spacing w:val="3"/>
        </w:rPr>
        <w:t xml:space="preserve"> </w:t>
      </w:r>
      <w:r>
        <w:rPr>
          <w:b/>
        </w:rPr>
        <w:t>6</w:t>
      </w:r>
      <w:r>
        <w:t>)</w:t>
      </w:r>
    </w:p>
    <w:p w14:paraId="07A63352" w14:textId="597F24B0" w:rsidR="00F31EEF" w:rsidRDefault="00F31EEF" w:rsidP="00FE218F">
      <w:pPr>
        <w:pStyle w:val="Standard125cm"/>
        <w:numPr>
          <w:ilvl w:val="2"/>
          <w:numId w:val="18"/>
        </w:numPr>
        <w:tabs>
          <w:tab w:val="left" w:pos="709"/>
        </w:tabs>
        <w:spacing w:before="172" w:after="120" w:line="288" w:lineRule="auto"/>
        <w:ind w:left="1727" w:right="257" w:hanging="451"/>
        <w:jc w:val="left"/>
      </w:pPr>
      <w:r w:rsidRPr="00F31EEF">
        <w:rPr>
          <w:rFonts w:cs="Arial"/>
          <w:szCs w:val="22"/>
        </w:rPr>
        <w:t xml:space="preserve">§ 124 Abs. 2 GWB </w:t>
      </w:r>
      <w:proofErr w:type="spellStart"/>
      <w:r w:rsidRPr="00F31EEF">
        <w:rPr>
          <w:rFonts w:cs="Arial"/>
          <w:szCs w:val="22"/>
        </w:rPr>
        <w:t>i.V.m</w:t>
      </w:r>
      <w:proofErr w:type="spellEnd"/>
      <w:r w:rsidRPr="00F31EEF">
        <w:rPr>
          <w:rFonts w:cs="Arial"/>
          <w:szCs w:val="22"/>
        </w:rPr>
        <w:t xml:space="preserve">. § 22 Abs. 2 Lieferkettensorgfaltspflichtengesetz (s. </w:t>
      </w:r>
      <w:r w:rsidRPr="00F31EEF">
        <w:rPr>
          <w:rFonts w:cs="Arial"/>
          <w:b/>
          <w:bCs/>
          <w:szCs w:val="22"/>
        </w:rPr>
        <w:t>Anhang 7</w:t>
      </w:r>
      <w:r w:rsidRPr="00F31EEF">
        <w:rPr>
          <w:rFonts w:cs="Arial"/>
          <w:szCs w:val="22"/>
        </w:rPr>
        <w:t>)</w:t>
      </w:r>
    </w:p>
    <w:p w14:paraId="0A504C19" w14:textId="4BEA7878" w:rsidR="006427EF" w:rsidRDefault="005A0A05" w:rsidP="006427EF">
      <w:pPr>
        <w:pStyle w:val="Textkrper"/>
        <w:spacing w:before="198"/>
        <w:ind w:left="1276" w:right="114" w:hanging="430"/>
        <w:jc w:val="both"/>
      </w:pPr>
      <w:sdt>
        <w:sdtPr>
          <w:id w:val="352008271"/>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C66926">
        <w:t xml:space="preserve">   </w:t>
      </w:r>
      <w:r w:rsidR="00C76C75">
        <w:t>folgende</w:t>
      </w:r>
      <w:r w:rsidR="00C76C75" w:rsidRPr="00C66926">
        <w:rPr>
          <w:spacing w:val="-16"/>
        </w:rPr>
        <w:t xml:space="preserve"> </w:t>
      </w:r>
      <w:r w:rsidR="00C76C75">
        <w:t>in</w:t>
      </w:r>
      <w:r w:rsidR="00C76C75" w:rsidRPr="00C66926">
        <w:rPr>
          <w:spacing w:val="-16"/>
        </w:rPr>
        <w:t xml:space="preserve"> </w:t>
      </w:r>
      <w:r w:rsidR="00C76C75">
        <w:t>den</w:t>
      </w:r>
      <w:r w:rsidR="00C76C75" w:rsidRPr="00C66926">
        <w:rPr>
          <w:spacing w:val="-17"/>
        </w:rPr>
        <w:t xml:space="preserve"> </w:t>
      </w:r>
      <w:r w:rsidR="00C76C75">
        <w:t>vorstehend</w:t>
      </w:r>
      <w:r w:rsidR="00C76C75" w:rsidRPr="00C66926">
        <w:rPr>
          <w:spacing w:val="-16"/>
        </w:rPr>
        <w:t xml:space="preserve"> </w:t>
      </w:r>
      <w:r w:rsidR="00C76C75">
        <w:t>genannten</w:t>
      </w:r>
      <w:r w:rsidR="00C76C75" w:rsidRPr="00C66926">
        <w:rPr>
          <w:spacing w:val="-15"/>
        </w:rPr>
        <w:t xml:space="preserve"> </w:t>
      </w:r>
      <w:r w:rsidR="00C76C75">
        <w:t>Regelungen</w:t>
      </w:r>
      <w:r w:rsidR="00C76C75" w:rsidRPr="00C66926">
        <w:rPr>
          <w:spacing w:val="-16"/>
        </w:rPr>
        <w:t xml:space="preserve"> </w:t>
      </w:r>
      <w:r w:rsidR="00C76C75">
        <w:t>enthaltenen</w:t>
      </w:r>
      <w:r w:rsidR="00C76C75" w:rsidRPr="00C66926">
        <w:rPr>
          <w:spacing w:val="-16"/>
        </w:rPr>
        <w:t xml:space="preserve"> </w:t>
      </w:r>
      <w:r w:rsidR="00C76C75">
        <w:t>Ausschlussgründe auf uns</w:t>
      </w:r>
      <w:r w:rsidR="00C76C75" w:rsidRPr="00C66926">
        <w:rPr>
          <w:spacing w:val="1"/>
        </w:rPr>
        <w:t xml:space="preserve"> </w:t>
      </w:r>
      <w:r w:rsidR="00C76C75">
        <w:t>zutreffen:</w:t>
      </w:r>
      <w:r w:rsidR="00C66926">
        <w:t xml:space="preserve"> </w:t>
      </w:r>
      <w:sdt>
        <w:sdtPr>
          <w:rPr>
            <w:rFonts w:eastAsia="Times New Roman"/>
          </w:rPr>
          <w:alias w:val="Angabe"/>
          <w:tag w:val="Angabe"/>
          <w:id w:val="1565299461"/>
          <w:showingPlcHdr/>
        </w:sdtPr>
        <w:sdtEndPr/>
        <w:sdtContent>
          <w:r w:rsidR="00111C47" w:rsidRPr="002D1EBE">
            <w:rPr>
              <w:rFonts w:ascii="Calibri" w:eastAsia="Calibri" w:hAnsi="Calibri" w:cs="Times New Roman"/>
              <w:color w:val="B8CCE4"/>
              <w:shd w:val="clear" w:color="auto" w:fill="B8CCE4"/>
            </w:rPr>
            <w:t>Ort eintragen.</w:t>
          </w:r>
        </w:sdtContent>
      </w:sdt>
    </w:p>
    <w:p w14:paraId="7923539B" w14:textId="77777777" w:rsidR="006427EF" w:rsidRDefault="006427EF" w:rsidP="005B0D1B">
      <w:pPr>
        <w:pStyle w:val="Textkrper"/>
        <w:spacing w:before="1" w:line="288" w:lineRule="auto"/>
        <w:ind w:left="847" w:right="256"/>
        <w:jc w:val="both"/>
      </w:pPr>
    </w:p>
    <w:p w14:paraId="02C12449" w14:textId="18541B3F" w:rsidR="000A4C35" w:rsidRDefault="00C76C75" w:rsidP="005B0D1B">
      <w:pPr>
        <w:pStyle w:val="Textkrper"/>
        <w:spacing w:before="1" w:line="288" w:lineRule="auto"/>
        <w:ind w:left="847" w:right="256"/>
        <w:jc w:val="both"/>
        <w:rPr>
          <w:sz w:val="20"/>
        </w:rPr>
      </w:pPr>
      <w:r>
        <w:t>Diese Angaben sind vollständig; im Übrigen treffen die in den oben genannten Regelungen</w:t>
      </w:r>
      <w:r>
        <w:rPr>
          <w:spacing w:val="-15"/>
        </w:rPr>
        <w:t xml:space="preserve"> </w:t>
      </w:r>
      <w:r>
        <w:t>enthaltenen</w:t>
      </w:r>
      <w:r>
        <w:rPr>
          <w:spacing w:val="-17"/>
        </w:rPr>
        <w:t xml:space="preserve"> </w:t>
      </w:r>
      <w:r>
        <w:t>Ausschlussgründe</w:t>
      </w:r>
      <w:r>
        <w:rPr>
          <w:spacing w:val="-15"/>
        </w:rPr>
        <w:t xml:space="preserve"> </w:t>
      </w:r>
      <w:r>
        <w:t>nicht</w:t>
      </w:r>
      <w:r>
        <w:rPr>
          <w:spacing w:val="-16"/>
        </w:rPr>
        <w:t xml:space="preserve"> </w:t>
      </w:r>
      <w:r>
        <w:t>auf</w:t>
      </w:r>
      <w:r>
        <w:rPr>
          <w:spacing w:val="-13"/>
        </w:rPr>
        <w:t xml:space="preserve"> </w:t>
      </w:r>
      <w:r>
        <w:t>mich</w:t>
      </w:r>
      <w:r>
        <w:rPr>
          <w:spacing w:val="-15"/>
        </w:rPr>
        <w:t xml:space="preserve"> </w:t>
      </w:r>
      <w:r>
        <w:t>/</w:t>
      </w:r>
      <w:r>
        <w:rPr>
          <w:spacing w:val="-16"/>
        </w:rPr>
        <w:t xml:space="preserve"> </w:t>
      </w:r>
      <w:r>
        <w:t>auf</w:t>
      </w:r>
      <w:r>
        <w:rPr>
          <w:spacing w:val="-13"/>
        </w:rPr>
        <w:t xml:space="preserve"> </w:t>
      </w:r>
      <w:r>
        <w:t>uns</w:t>
      </w:r>
      <w:r>
        <w:rPr>
          <w:spacing w:val="-17"/>
        </w:rPr>
        <w:t xml:space="preserve"> </w:t>
      </w:r>
      <w:r>
        <w:t>zu.</w:t>
      </w:r>
      <w:r>
        <w:rPr>
          <w:spacing w:val="-16"/>
        </w:rPr>
        <w:t xml:space="preserve"> </w:t>
      </w:r>
      <w:r>
        <w:t>Die</w:t>
      </w:r>
      <w:r>
        <w:rPr>
          <w:spacing w:val="-15"/>
        </w:rPr>
        <w:t xml:space="preserve"> </w:t>
      </w:r>
      <w:r>
        <w:t>in</w:t>
      </w:r>
      <w:r>
        <w:rPr>
          <w:spacing w:val="-15"/>
        </w:rPr>
        <w:t xml:space="preserve"> </w:t>
      </w:r>
      <w:r>
        <w:t>den</w:t>
      </w:r>
      <w:r>
        <w:rPr>
          <w:spacing w:val="-15"/>
        </w:rPr>
        <w:t xml:space="preserve"> </w:t>
      </w:r>
      <w:r>
        <w:t>Anhängen zitierten Regelungen sind Bestandteil dieser</w:t>
      </w:r>
      <w:r>
        <w:rPr>
          <w:spacing w:val="-3"/>
        </w:rPr>
        <w:t xml:space="preserve"> </w:t>
      </w:r>
      <w:r>
        <w:t>Erklärung.</w:t>
      </w:r>
    </w:p>
    <w:p w14:paraId="4699A69D" w14:textId="77777777" w:rsidR="000A4C35" w:rsidRDefault="000A4C35">
      <w:pPr>
        <w:pStyle w:val="Textkrper"/>
        <w:rPr>
          <w:sz w:val="20"/>
        </w:rPr>
      </w:pPr>
    </w:p>
    <w:p w14:paraId="0F99A151" w14:textId="77777777" w:rsidR="000A4C35" w:rsidRDefault="000A4C35">
      <w:pPr>
        <w:pStyle w:val="Textkrper"/>
        <w:spacing w:before="4"/>
        <w:rPr>
          <w:sz w:val="16"/>
        </w:rPr>
      </w:pPr>
    </w:p>
    <w:p w14:paraId="3D9A0D55" w14:textId="77777777" w:rsidR="00111C47" w:rsidRDefault="00111C47">
      <w:pPr>
        <w:pStyle w:val="Textkrper"/>
        <w:spacing w:before="4"/>
        <w:rPr>
          <w:sz w:val="16"/>
        </w:rPr>
      </w:pPr>
    </w:p>
    <w:p w14:paraId="301EDB3A" w14:textId="77777777" w:rsidR="00111C47" w:rsidRDefault="00111C47">
      <w:pPr>
        <w:pStyle w:val="Textkrper"/>
        <w:spacing w:before="4"/>
        <w:rPr>
          <w:sz w:val="16"/>
        </w:rPr>
      </w:pPr>
    </w:p>
    <w:p w14:paraId="18F4E1FE" w14:textId="77777777" w:rsidR="00111C47" w:rsidRDefault="00111C47">
      <w:pPr>
        <w:pStyle w:val="Textkrper"/>
        <w:spacing w:before="4"/>
        <w:rPr>
          <w:sz w:val="16"/>
        </w:rPr>
      </w:pPr>
    </w:p>
    <w:p w14:paraId="4AC3BB42" w14:textId="77777777" w:rsidR="00111C47" w:rsidRDefault="00111C47">
      <w:pPr>
        <w:pStyle w:val="Textkrper"/>
        <w:spacing w:before="4"/>
        <w:rPr>
          <w:sz w:val="16"/>
        </w:rPr>
      </w:pPr>
    </w:p>
    <w:p w14:paraId="0B18BCA3" w14:textId="77777777" w:rsidR="00111C47" w:rsidRDefault="00111C47">
      <w:pPr>
        <w:pStyle w:val="Textkrper"/>
        <w:spacing w:before="4"/>
        <w:rPr>
          <w:sz w:val="16"/>
        </w:rPr>
      </w:pPr>
    </w:p>
    <w:p w14:paraId="36E39C40" w14:textId="77777777" w:rsidR="00111C47" w:rsidRDefault="00111C47">
      <w:pPr>
        <w:pStyle w:val="Textkrper"/>
        <w:spacing w:before="4"/>
        <w:rPr>
          <w:sz w:val="16"/>
        </w:rPr>
      </w:pPr>
    </w:p>
    <w:p w14:paraId="4D159614" w14:textId="77777777" w:rsidR="00111C47" w:rsidRDefault="00111C47">
      <w:pPr>
        <w:pStyle w:val="Textkrper"/>
        <w:spacing w:before="4"/>
        <w:rPr>
          <w:sz w:val="16"/>
        </w:rPr>
      </w:pPr>
    </w:p>
    <w:p w14:paraId="2CA4D6DB" w14:textId="77777777" w:rsidR="00111C47" w:rsidRDefault="00111C47">
      <w:pPr>
        <w:pStyle w:val="Textkrper"/>
        <w:spacing w:before="4"/>
        <w:rPr>
          <w:sz w:val="16"/>
        </w:rPr>
      </w:pPr>
    </w:p>
    <w:p w14:paraId="382ECC93" w14:textId="77777777" w:rsidR="006427EF" w:rsidRDefault="006427EF" w:rsidP="006427EF">
      <w:pPr>
        <w:pStyle w:val="berschrift1"/>
        <w:tabs>
          <w:tab w:val="left" w:pos="565"/>
          <w:tab w:val="left" w:pos="566"/>
        </w:tabs>
        <w:spacing w:before="93" w:line="312" w:lineRule="auto"/>
        <w:ind w:left="565" w:right="251"/>
      </w:pPr>
    </w:p>
    <w:p w14:paraId="13CE6776" w14:textId="57F2CF13" w:rsidR="000A4C35" w:rsidRDefault="00C76C75">
      <w:pPr>
        <w:pStyle w:val="berschrift1"/>
        <w:numPr>
          <w:ilvl w:val="0"/>
          <w:numId w:val="18"/>
        </w:numPr>
        <w:tabs>
          <w:tab w:val="left" w:pos="565"/>
          <w:tab w:val="left" w:pos="566"/>
        </w:tabs>
        <w:spacing w:before="93" w:line="312" w:lineRule="auto"/>
        <w:ind w:left="565" w:right="251" w:hanging="428"/>
      </w:pPr>
      <w:r>
        <w:t>Erklärung</w:t>
      </w:r>
      <w:r>
        <w:rPr>
          <w:spacing w:val="-10"/>
        </w:rPr>
        <w:t xml:space="preserve"> </w:t>
      </w:r>
      <w:r>
        <w:t>zu</w:t>
      </w:r>
      <w:r>
        <w:rPr>
          <w:spacing w:val="-12"/>
        </w:rPr>
        <w:t xml:space="preserve"> </w:t>
      </w:r>
      <w:r>
        <w:t>Maßnahmen</w:t>
      </w:r>
      <w:r>
        <w:rPr>
          <w:spacing w:val="-6"/>
        </w:rPr>
        <w:t xml:space="preserve"> </w:t>
      </w:r>
      <w:r>
        <w:t>der</w:t>
      </w:r>
      <w:r>
        <w:rPr>
          <w:spacing w:val="-9"/>
        </w:rPr>
        <w:t xml:space="preserve"> </w:t>
      </w:r>
      <w:r>
        <w:t>Selbstreinigung</w:t>
      </w:r>
      <w:r>
        <w:rPr>
          <w:spacing w:val="-12"/>
        </w:rPr>
        <w:t xml:space="preserve"> </w:t>
      </w:r>
      <w:r>
        <w:t>und</w:t>
      </w:r>
      <w:r>
        <w:rPr>
          <w:spacing w:val="-6"/>
        </w:rPr>
        <w:t xml:space="preserve"> </w:t>
      </w:r>
      <w:r>
        <w:t>Wiederherstellung</w:t>
      </w:r>
      <w:r>
        <w:rPr>
          <w:spacing w:val="-12"/>
        </w:rPr>
        <w:t xml:space="preserve"> </w:t>
      </w:r>
      <w:r>
        <w:t>der</w:t>
      </w:r>
      <w:r>
        <w:rPr>
          <w:spacing w:val="-6"/>
        </w:rPr>
        <w:t xml:space="preserve"> </w:t>
      </w:r>
      <w:r w:rsidR="001344ED">
        <w:t>Zuverlässigkeit</w:t>
      </w:r>
    </w:p>
    <w:p w14:paraId="7063D4D5" w14:textId="77777777" w:rsidR="000A4C35" w:rsidRDefault="000A4C35">
      <w:pPr>
        <w:pStyle w:val="Textkrper"/>
        <w:spacing w:before="2"/>
        <w:rPr>
          <w:b/>
          <w:sz w:val="21"/>
        </w:rPr>
      </w:pPr>
    </w:p>
    <w:p w14:paraId="40E8EDB5" w14:textId="77777777" w:rsidR="000A4C35" w:rsidRDefault="005A0A05" w:rsidP="008E5163">
      <w:pPr>
        <w:tabs>
          <w:tab w:val="left" w:pos="1272"/>
        </w:tabs>
        <w:spacing w:line="312" w:lineRule="auto"/>
        <w:ind w:left="1276" w:right="256" w:hanging="425"/>
      </w:pPr>
      <w:sdt>
        <w:sdtPr>
          <w:id w:val="-1176877830"/>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7"/>
        </w:rPr>
        <w:t xml:space="preserve"> </w:t>
      </w:r>
      <w:r w:rsidR="00C76C75">
        <w:t>habe</w:t>
      </w:r>
      <w:r w:rsidR="00C76C75" w:rsidRPr="008E5163">
        <w:rPr>
          <w:spacing w:val="-6"/>
        </w:rPr>
        <w:t xml:space="preserve"> </w:t>
      </w:r>
      <w:r w:rsidR="00C76C75">
        <w:t>/</w:t>
      </w:r>
      <w:r w:rsidR="00C76C75" w:rsidRPr="008E5163">
        <w:rPr>
          <w:spacing w:val="-12"/>
        </w:rPr>
        <w:t xml:space="preserve"> </w:t>
      </w:r>
      <w:r w:rsidR="00C76C75">
        <w:t>Wir</w:t>
      </w:r>
      <w:r w:rsidR="00C76C75" w:rsidRPr="008E5163">
        <w:rPr>
          <w:spacing w:val="-5"/>
        </w:rPr>
        <w:t xml:space="preserve"> </w:t>
      </w:r>
      <w:r w:rsidR="00C76C75">
        <w:t>haben</w:t>
      </w:r>
      <w:r w:rsidR="00C76C75" w:rsidRPr="008E5163">
        <w:rPr>
          <w:spacing w:val="-6"/>
        </w:rPr>
        <w:t xml:space="preserve"> </w:t>
      </w:r>
      <w:r w:rsidR="00C76C75">
        <w:t>Maßnahmen</w:t>
      </w:r>
      <w:r w:rsidR="00C76C75" w:rsidRPr="008E5163">
        <w:rPr>
          <w:spacing w:val="-6"/>
        </w:rPr>
        <w:t xml:space="preserve"> </w:t>
      </w:r>
      <w:r w:rsidR="00C76C75">
        <w:t>zur</w:t>
      </w:r>
      <w:r w:rsidR="00C76C75" w:rsidRPr="008E5163">
        <w:rPr>
          <w:spacing w:val="-6"/>
        </w:rPr>
        <w:t xml:space="preserve"> </w:t>
      </w:r>
      <w:r w:rsidR="00C76C75">
        <w:t>Selbstreinigung</w:t>
      </w:r>
      <w:r w:rsidR="00C76C75" w:rsidRPr="008E5163">
        <w:rPr>
          <w:spacing w:val="-4"/>
        </w:rPr>
        <w:t xml:space="preserve"> </w:t>
      </w:r>
      <w:r w:rsidR="00C76C75">
        <w:t>oder</w:t>
      </w:r>
      <w:r w:rsidR="00C76C75" w:rsidRPr="008E5163">
        <w:rPr>
          <w:spacing w:val="-5"/>
        </w:rPr>
        <w:t xml:space="preserve"> </w:t>
      </w:r>
      <w:r w:rsidR="00C76C75">
        <w:t>zur</w:t>
      </w:r>
      <w:r w:rsidR="00C76C75" w:rsidRPr="008E5163">
        <w:rPr>
          <w:spacing w:val="-10"/>
        </w:rPr>
        <w:t xml:space="preserve"> </w:t>
      </w:r>
      <w:r w:rsidR="00C76C75">
        <w:t>Wiederherstellung</w:t>
      </w:r>
      <w:r w:rsidR="008E5163">
        <w:t xml:space="preserve"> </w:t>
      </w:r>
      <w:r w:rsidR="00C76C75">
        <w:t xml:space="preserve">der Zuverlässigkeit im Sinne von § 125 GWB ergriffen. Zu weiteren Einzelheiten beziehen </w:t>
      </w:r>
      <w:r w:rsidR="00C76C75" w:rsidRPr="008E5163">
        <w:rPr>
          <w:spacing w:val="-2"/>
        </w:rPr>
        <w:t xml:space="preserve">wir </w:t>
      </w:r>
      <w:r w:rsidR="00C76C75">
        <w:t xml:space="preserve">uns auf </w:t>
      </w:r>
      <w:r w:rsidR="00C76C75" w:rsidRPr="008E5163">
        <w:rPr>
          <w:b/>
        </w:rPr>
        <w:t>Anlage B</w:t>
      </w:r>
      <w:r w:rsidR="008E5163" w:rsidRPr="008E5163">
        <w:rPr>
          <w:b/>
          <w:spacing w:val="9"/>
        </w:rPr>
        <w:fldChar w:fldCharType="begin">
          <w:ffData>
            <w:name w:val="Text6"/>
            <w:enabled/>
            <w:calcOnExit w:val="0"/>
            <w:textInput/>
          </w:ffData>
        </w:fldChar>
      </w:r>
      <w:bookmarkStart w:id="0" w:name="Text6"/>
      <w:r w:rsidR="008E5163" w:rsidRPr="008E5163">
        <w:rPr>
          <w:b/>
          <w:spacing w:val="9"/>
        </w:rPr>
        <w:instrText xml:space="preserve"> FORMTEXT </w:instrText>
      </w:r>
      <w:r w:rsidR="008E5163" w:rsidRPr="008E5163">
        <w:rPr>
          <w:b/>
          <w:spacing w:val="9"/>
        </w:rPr>
      </w:r>
      <w:r w:rsidR="008E5163" w:rsidRPr="008E5163">
        <w:rPr>
          <w:b/>
          <w:spacing w:val="9"/>
        </w:rPr>
        <w:fldChar w:fldCharType="separate"/>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Pr>
          <w:b/>
          <w:noProof/>
          <w:spacing w:val="9"/>
        </w:rPr>
        <w:t> </w:t>
      </w:r>
      <w:r w:rsidR="008E5163" w:rsidRPr="008E5163">
        <w:rPr>
          <w:b/>
          <w:spacing w:val="9"/>
        </w:rPr>
        <w:fldChar w:fldCharType="end"/>
      </w:r>
      <w:bookmarkEnd w:id="0"/>
      <w:r w:rsidR="00C76C75">
        <w:t>.</w:t>
      </w:r>
    </w:p>
    <w:p w14:paraId="42F41C2F" w14:textId="77777777" w:rsidR="000A4C35" w:rsidRDefault="000A4C35">
      <w:pPr>
        <w:pStyle w:val="Textkrper"/>
        <w:spacing w:before="1"/>
        <w:rPr>
          <w:sz w:val="21"/>
        </w:rPr>
      </w:pPr>
    </w:p>
    <w:p w14:paraId="29EA1257" w14:textId="77777777" w:rsidR="000A4C35" w:rsidRDefault="00C76C75">
      <w:pPr>
        <w:pStyle w:val="berschrift1"/>
        <w:numPr>
          <w:ilvl w:val="0"/>
          <w:numId w:val="18"/>
        </w:numPr>
        <w:tabs>
          <w:tab w:val="left" w:pos="565"/>
          <w:tab w:val="left" w:pos="566"/>
        </w:tabs>
        <w:spacing w:line="312" w:lineRule="auto"/>
        <w:ind w:left="565" w:right="252" w:hanging="428"/>
      </w:pPr>
      <w:r>
        <w:t>Erklärung zu Selbstreinigungsmaßnahmen bei Verstoß gegen Verpflichtung zur Zahlung von Steuern, Abgaben und Beiträgen zur</w:t>
      </w:r>
      <w:r>
        <w:rPr>
          <w:spacing w:val="-4"/>
        </w:rPr>
        <w:t xml:space="preserve"> </w:t>
      </w:r>
      <w:r>
        <w:t>Sozialversicherung</w:t>
      </w:r>
    </w:p>
    <w:p w14:paraId="13CE503A" w14:textId="72183C1D" w:rsidR="000A4C35" w:rsidRDefault="005A0A05" w:rsidP="008E5163">
      <w:pPr>
        <w:tabs>
          <w:tab w:val="left" w:pos="1272"/>
        </w:tabs>
        <w:spacing w:line="312" w:lineRule="auto"/>
        <w:ind w:left="1276" w:right="256" w:hanging="425"/>
      </w:pPr>
      <w:sdt>
        <w:sdtPr>
          <w:id w:val="-2013680904"/>
          <w14:checkbox>
            <w14:checked w14:val="0"/>
            <w14:checkedState w14:val="2612" w14:font="MS Gothic"/>
            <w14:uncheckedState w14:val="2610" w14:font="MS Gothic"/>
          </w14:checkbox>
        </w:sdtPr>
        <w:sdtEndPr/>
        <w:sdtContent>
          <w:r w:rsidR="00A940F9">
            <w:rPr>
              <w:rFonts w:ascii="MS Gothic" w:eastAsia="MS Gothic" w:hAnsi="MS Gothic" w:hint="eastAsia"/>
            </w:rPr>
            <w:t>☐</w:t>
          </w:r>
        </w:sdtContent>
      </w:sdt>
      <w:r w:rsidR="008E5163">
        <w:t xml:space="preserve">   </w:t>
      </w:r>
      <w:r w:rsidR="00C76C75">
        <w:t>Ich</w:t>
      </w:r>
      <w:r w:rsidR="00C76C75" w:rsidRPr="008E5163">
        <w:rPr>
          <w:spacing w:val="-44"/>
        </w:rPr>
        <w:t xml:space="preserve"> </w:t>
      </w:r>
      <w:r w:rsidR="00C76C75">
        <w:t>habe</w:t>
      </w:r>
      <w:r w:rsidR="008E5163">
        <w:t xml:space="preserve"> / </w:t>
      </w:r>
      <w:r w:rsidR="00C76C75" w:rsidRPr="008E5163">
        <w:rPr>
          <w:spacing w:val="-42"/>
        </w:rPr>
        <w:t xml:space="preserve"> </w:t>
      </w:r>
      <w:r w:rsidR="00C76C75">
        <w:t>Wi</w:t>
      </w:r>
      <w:r w:rsidR="008E5163">
        <w:t>r h</w:t>
      </w:r>
      <w:r w:rsidR="00C76C75">
        <w:t>aben</w:t>
      </w:r>
      <w:r w:rsidR="00C76C75" w:rsidRPr="008E5163">
        <w:rPr>
          <w:spacing w:val="-43"/>
        </w:rPr>
        <w:t xml:space="preserve"> </w:t>
      </w:r>
      <w:r w:rsidR="00C76C75">
        <w:t>Selbstreinigungsmaßnahmen</w:t>
      </w:r>
      <w:r w:rsidR="00A30A0B">
        <w:t xml:space="preserve"> </w:t>
      </w:r>
      <w:r w:rsidR="00C76C75" w:rsidRPr="008E5163">
        <w:rPr>
          <w:spacing w:val="-43"/>
        </w:rPr>
        <w:t xml:space="preserve"> </w:t>
      </w:r>
      <w:r w:rsidR="00C76C75">
        <w:t>im</w:t>
      </w:r>
      <w:r w:rsidR="00C76C75" w:rsidRPr="008E5163">
        <w:rPr>
          <w:spacing w:val="-43"/>
        </w:rPr>
        <w:t xml:space="preserve"> </w:t>
      </w:r>
      <w:r w:rsidR="00A30A0B">
        <w:rPr>
          <w:spacing w:val="-43"/>
        </w:rPr>
        <w:t xml:space="preserve"> </w:t>
      </w:r>
      <w:r w:rsidR="00C76C75">
        <w:t>Sinne</w:t>
      </w:r>
      <w:r w:rsidR="00C76C75" w:rsidRPr="008E5163">
        <w:rPr>
          <w:spacing w:val="-43"/>
        </w:rPr>
        <w:t xml:space="preserve"> </w:t>
      </w:r>
      <w:r w:rsidR="00C76C75">
        <w:t>von</w:t>
      </w:r>
      <w:r w:rsidR="00C76C75" w:rsidRPr="008E5163">
        <w:rPr>
          <w:spacing w:val="-43"/>
        </w:rPr>
        <w:t xml:space="preserve"> </w:t>
      </w:r>
      <w:r w:rsidR="00C76C75">
        <w:t>§</w:t>
      </w:r>
      <w:r w:rsidR="00C76C75" w:rsidRPr="008E5163">
        <w:rPr>
          <w:spacing w:val="-43"/>
        </w:rPr>
        <w:t xml:space="preserve"> </w:t>
      </w:r>
      <w:r w:rsidR="00C76C75">
        <w:t>123</w:t>
      </w:r>
      <w:r w:rsidR="00C76C75" w:rsidRPr="008E5163">
        <w:rPr>
          <w:spacing w:val="-42"/>
        </w:rPr>
        <w:t xml:space="preserve"> </w:t>
      </w:r>
      <w:r w:rsidR="00F31EEF">
        <w:rPr>
          <w:spacing w:val="-42"/>
        </w:rPr>
        <w:t xml:space="preserve"> </w:t>
      </w:r>
      <w:r w:rsidR="00C76C75">
        <w:t>Abs.</w:t>
      </w:r>
      <w:r w:rsidR="00C76C75" w:rsidRPr="008E5163">
        <w:rPr>
          <w:spacing w:val="-43"/>
        </w:rPr>
        <w:t xml:space="preserve"> </w:t>
      </w:r>
      <w:r w:rsidR="00C76C75">
        <w:t>4</w:t>
      </w:r>
      <w:r w:rsidR="00C76C75" w:rsidRPr="008E5163">
        <w:rPr>
          <w:spacing w:val="-43"/>
        </w:rPr>
        <w:t xml:space="preserve"> </w:t>
      </w:r>
      <w:r w:rsidR="00C76C75">
        <w:t>S.</w:t>
      </w:r>
      <w:r w:rsidR="00C76C75" w:rsidRPr="008E5163">
        <w:rPr>
          <w:spacing w:val="-43"/>
        </w:rPr>
        <w:t xml:space="preserve"> </w:t>
      </w:r>
      <w:r w:rsidR="00C76C75">
        <w:t>2</w:t>
      </w:r>
      <w:r w:rsidR="00C76C75" w:rsidRPr="008E5163">
        <w:rPr>
          <w:spacing w:val="-42"/>
        </w:rPr>
        <w:t xml:space="preserve"> </w:t>
      </w:r>
      <w:r w:rsidR="00C76C75">
        <w:t xml:space="preserve">GWB ergriffen. Zu weiteren Einzelheiten beziehen wir uns auf </w:t>
      </w:r>
      <w:r w:rsidR="00C76C75" w:rsidRPr="008E5163">
        <w:rPr>
          <w:b/>
        </w:rPr>
        <w:t>Anlage B</w:t>
      </w:r>
      <w:r w:rsidR="008E5163">
        <w:rPr>
          <w:b/>
          <w:spacing w:val="34"/>
        </w:rPr>
        <w:fldChar w:fldCharType="begin">
          <w:ffData>
            <w:name w:val="Text7"/>
            <w:enabled/>
            <w:calcOnExit w:val="0"/>
            <w:textInput/>
          </w:ffData>
        </w:fldChar>
      </w:r>
      <w:bookmarkStart w:id="1" w:name="Text7"/>
      <w:r w:rsidR="008E5163">
        <w:rPr>
          <w:b/>
          <w:spacing w:val="34"/>
        </w:rPr>
        <w:instrText xml:space="preserve"> FORMTEXT </w:instrText>
      </w:r>
      <w:r w:rsidR="008E5163">
        <w:rPr>
          <w:b/>
          <w:spacing w:val="34"/>
        </w:rPr>
      </w:r>
      <w:r w:rsidR="008E5163">
        <w:rPr>
          <w:b/>
          <w:spacing w:val="34"/>
        </w:rPr>
        <w:fldChar w:fldCharType="separate"/>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noProof/>
          <w:spacing w:val="34"/>
        </w:rPr>
        <w:t> </w:t>
      </w:r>
      <w:r w:rsidR="008E5163">
        <w:rPr>
          <w:b/>
          <w:spacing w:val="34"/>
        </w:rPr>
        <w:fldChar w:fldCharType="end"/>
      </w:r>
      <w:bookmarkEnd w:id="1"/>
      <w:r w:rsidR="00C76C75">
        <w:t>.</w:t>
      </w:r>
    </w:p>
    <w:p w14:paraId="6CE87285" w14:textId="77777777" w:rsidR="000A4C35" w:rsidRDefault="000A4C35">
      <w:pPr>
        <w:pStyle w:val="Textkrper"/>
        <w:rPr>
          <w:sz w:val="20"/>
        </w:rPr>
      </w:pPr>
    </w:p>
    <w:p w14:paraId="09DE1226" w14:textId="77777777" w:rsidR="00111C47" w:rsidRDefault="00111C47">
      <w:pPr>
        <w:pStyle w:val="Textkrper"/>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111C47" w:rsidRPr="002D1EBE" w14:paraId="36EE2271" w14:textId="77777777" w:rsidTr="00091E6A">
        <w:trPr>
          <w:trHeight w:val="798"/>
        </w:trPr>
        <w:tc>
          <w:tcPr>
            <w:tcW w:w="2127" w:type="dxa"/>
            <w:vAlign w:val="center"/>
          </w:tcPr>
          <w:p w14:paraId="6C0F8489" w14:textId="77777777" w:rsidR="00111C47" w:rsidRPr="002D1EBE" w:rsidRDefault="00111C47" w:rsidP="00091E6A">
            <w:pPr>
              <w:spacing w:after="200"/>
              <w:rPr>
                <w:rFonts w:eastAsia="Times New Roman"/>
                <w:u w:val="single"/>
              </w:rPr>
            </w:pPr>
            <w:bookmarkStart w:id="2" w:name="_Hlk192169451"/>
            <w:r w:rsidRPr="002D1EBE">
              <w:rPr>
                <w:rFonts w:eastAsia="Times New Roman"/>
              </w:rPr>
              <w:t xml:space="preserve">Ort: </w:t>
            </w:r>
          </w:p>
          <w:sdt>
            <w:sdtPr>
              <w:rPr>
                <w:rFonts w:eastAsia="Times New Roman"/>
              </w:rPr>
              <w:alias w:val="Ort"/>
              <w:tag w:val="Ort"/>
              <w:id w:val="-1201091356"/>
              <w:showingPlcHdr/>
            </w:sdtPr>
            <w:sdtEndPr/>
            <w:sdtContent>
              <w:p w14:paraId="2A5C76BA" w14:textId="77777777" w:rsidR="00111C47" w:rsidRPr="002D1EBE" w:rsidRDefault="00111C47"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38439A42" w14:textId="77777777" w:rsidR="00111C47" w:rsidRPr="002D1EBE" w:rsidRDefault="00111C47"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1481A3E8" w14:textId="77777777" w:rsidR="00111C47" w:rsidRPr="002D1EBE" w:rsidRDefault="00111C47"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4C79AB29" w14:textId="77777777" w:rsidR="00111C47" w:rsidRPr="002D1EBE" w:rsidRDefault="00111C47" w:rsidP="00091E6A">
            <w:pPr>
              <w:spacing w:after="200"/>
              <w:rPr>
                <w:rFonts w:eastAsia="Times New Roman"/>
              </w:rPr>
            </w:pPr>
            <w:r w:rsidRPr="002D1EBE">
              <w:rPr>
                <w:rFonts w:eastAsia="Times New Roman"/>
              </w:rPr>
              <w:t xml:space="preserve">Vor- und </w:t>
            </w:r>
            <w:proofErr w:type="spellStart"/>
            <w:r w:rsidRPr="002D1EBE">
              <w:rPr>
                <w:rFonts w:eastAsia="Times New Roman"/>
              </w:rPr>
              <w:t>Zuname</w:t>
            </w:r>
            <w:proofErr w:type="spellEnd"/>
            <w:r w:rsidRPr="002D1EBE">
              <w:rPr>
                <w:rFonts w:eastAsia="Times New Roman"/>
              </w:rPr>
              <w:t xml:space="preserve"> des Erklärenden: </w:t>
            </w:r>
          </w:p>
          <w:p w14:paraId="72A8205A" w14:textId="77777777" w:rsidR="00111C47" w:rsidRPr="002D1EBE" w:rsidRDefault="005A0A05" w:rsidP="00091E6A">
            <w:pPr>
              <w:spacing w:after="200"/>
              <w:rPr>
                <w:rFonts w:eastAsia="Times New Roman"/>
              </w:rPr>
            </w:pPr>
            <w:sdt>
              <w:sdtPr>
                <w:rPr>
                  <w:rFonts w:eastAsia="Calibri"/>
                  <w:noProof/>
                  <w:color w:val="000000"/>
                </w:rPr>
                <w:alias w:val="Name"/>
                <w:tag w:val="Name"/>
                <w:id w:val="555282727"/>
                <w:showingPlcHdr/>
              </w:sdtPr>
              <w:sdtEndPr/>
              <w:sdtContent>
                <w:r w:rsidR="00111C47" w:rsidRPr="002D1EBE">
                  <w:rPr>
                    <w:rFonts w:ascii="Calibri" w:eastAsia="Calibri" w:hAnsi="Calibri" w:cs="Times New Roman"/>
                    <w:color w:val="B8CCE4"/>
                    <w:shd w:val="clear" w:color="auto" w:fill="B8CCE4"/>
                  </w:rPr>
                  <w:t>Klicken Sie hier, um Text einzugeben.</w:t>
                </w:r>
              </w:sdtContent>
            </w:sdt>
          </w:p>
        </w:tc>
      </w:tr>
    </w:tbl>
    <w:p w14:paraId="68AC2BBB" w14:textId="77777777" w:rsidR="00111C47" w:rsidRDefault="00111C47" w:rsidP="00111C47">
      <w:pPr>
        <w:spacing w:line="312" w:lineRule="auto"/>
        <w:jc w:val="both"/>
        <w:rPr>
          <w:rFonts w:eastAsia="Times New Roman"/>
          <w:b/>
        </w:rPr>
      </w:pPr>
    </w:p>
    <w:p w14:paraId="3016873E" w14:textId="77777777" w:rsidR="00111C47" w:rsidRPr="003934D7" w:rsidRDefault="00111C47" w:rsidP="00111C47">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66C36D27" w14:textId="6B4F14FC" w:rsidR="000A4C35" w:rsidRDefault="00111C47" w:rsidP="00111C47">
      <w:pPr>
        <w:spacing w:before="101" w:line="336" w:lineRule="auto"/>
        <w:rPr>
          <w:sz w:val="18"/>
        </w:rPr>
      </w:pPr>
      <w:r>
        <w:rPr>
          <w:sz w:val="18"/>
          <w:szCs w:val="18"/>
        </w:rPr>
        <w:t xml:space="preserve">Hinweis: Gemäß § 38 </w:t>
      </w:r>
      <w:proofErr w:type="spellStart"/>
      <w:r>
        <w:rPr>
          <w:sz w:val="18"/>
          <w:szCs w:val="18"/>
        </w:rPr>
        <w:t>UVgO</w:t>
      </w:r>
      <w:proofErr w:type="spellEnd"/>
      <w:r>
        <w:rPr>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2"/>
    </w:p>
    <w:p w14:paraId="36519251" w14:textId="77777777" w:rsidR="00111C47" w:rsidRDefault="00111C47">
      <w:pPr>
        <w:spacing w:before="101" w:line="336" w:lineRule="auto"/>
        <w:ind w:left="138"/>
        <w:rPr>
          <w:sz w:val="18"/>
        </w:rPr>
      </w:pPr>
    </w:p>
    <w:p w14:paraId="723F533F" w14:textId="77777777" w:rsidR="000A4C35" w:rsidRDefault="000A4C35">
      <w:pPr>
        <w:spacing w:line="336" w:lineRule="auto"/>
        <w:rPr>
          <w:sz w:val="18"/>
        </w:rPr>
        <w:sectPr w:rsidR="000A4C35">
          <w:headerReference w:type="default" r:id="rId14"/>
          <w:footerReference w:type="default" r:id="rId15"/>
          <w:pgSz w:w="11910" w:h="16840"/>
          <w:pgMar w:top="2080" w:right="1160" w:bottom="1040" w:left="1280" w:header="857" w:footer="844" w:gutter="0"/>
          <w:cols w:space="720"/>
        </w:sectPr>
      </w:pPr>
    </w:p>
    <w:p w14:paraId="02698F2D" w14:textId="77777777" w:rsidR="000A4C35" w:rsidRDefault="000A4C35">
      <w:pPr>
        <w:pStyle w:val="Textkrper"/>
        <w:rPr>
          <w:sz w:val="20"/>
        </w:rPr>
      </w:pPr>
    </w:p>
    <w:p w14:paraId="2713C9F4" w14:textId="77777777" w:rsidR="00F31EEF" w:rsidRPr="00C96B4D" w:rsidRDefault="00F31EEF" w:rsidP="00F31EEF">
      <w:pPr>
        <w:spacing w:line="312" w:lineRule="auto"/>
        <w:rPr>
          <w:b/>
        </w:rPr>
      </w:pPr>
      <w:r w:rsidRPr="00C96B4D">
        <w:rPr>
          <w:b/>
        </w:rPr>
        <w:t>Anhang 1</w:t>
      </w:r>
    </w:p>
    <w:p w14:paraId="3D374C6A"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123 GWB Zwingende Ausschlussgründe</w:t>
      </w:r>
    </w:p>
    <w:p w14:paraId="0D7B4FE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4EB44E9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w:t>
      </w:r>
      <w:r w:rsidRPr="00111C47">
        <w:rPr>
          <w:rFonts w:eastAsia="Times New Roman"/>
          <w:sz w:val="20"/>
          <w:szCs w:val="20"/>
          <w:lang w:eastAsia="de-DE"/>
        </w:rPr>
        <w:tab/>
        <w:t>§ 129 des Strafgesetzbuchs (Bildung krimineller Vereinigungen), § 129a des Strafgesetzbuchs (Bildung terroristischer Vereinigungen) oder § 129b des Strafgesetzbuchs (Kriminelle und terroristische Vereinigungen im Ausland),</w:t>
      </w:r>
    </w:p>
    <w:p w14:paraId="7638E21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2.</w:t>
      </w:r>
      <w:r w:rsidRPr="00111C47">
        <w:rPr>
          <w:rFonts w:eastAsia="Times New Roman"/>
          <w:sz w:val="20"/>
          <w:szCs w:val="20"/>
          <w:lang w:eastAsia="de-DE"/>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47166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3.</w:t>
      </w:r>
      <w:r w:rsidRPr="00111C47">
        <w:rPr>
          <w:rFonts w:eastAsia="Times New Roman"/>
          <w:sz w:val="20"/>
          <w:szCs w:val="20"/>
          <w:lang w:eastAsia="de-DE"/>
        </w:rPr>
        <w:tab/>
        <w:t>§ 261 des Strafgesetzbuchs (Geldwäsche; Verschleierung unrechtmäßig erlangter Vermögenswerte),</w:t>
      </w:r>
    </w:p>
    <w:p w14:paraId="65342DB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4.</w:t>
      </w:r>
      <w:r w:rsidRPr="00111C47">
        <w:rPr>
          <w:rFonts w:eastAsia="Times New Roman"/>
          <w:sz w:val="20"/>
          <w:szCs w:val="20"/>
          <w:lang w:eastAsia="de-DE"/>
        </w:rPr>
        <w:tab/>
        <w:t>§ 263 des Strafgesetzbuchs (Betrug), soweit sich die Straftat gegen den Haushalt der Europäischen Union oder gegen Haushalte richtet, die von der Europäischen Union oder in ihrem Auftrag verwaltet werden,</w:t>
      </w:r>
    </w:p>
    <w:p w14:paraId="1DCB72E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5.</w:t>
      </w:r>
      <w:r w:rsidRPr="00111C47">
        <w:rPr>
          <w:rFonts w:eastAsia="Times New Roman"/>
          <w:sz w:val="20"/>
          <w:szCs w:val="20"/>
          <w:lang w:eastAsia="de-DE"/>
        </w:rPr>
        <w:tab/>
        <w:t>§ 264 des Strafgesetzbuchs (Subventionsbetrug), soweit sich die Straftat gegen den Haushalt der Europäischen Union oder gegen Haushalte richtet, die von der Europäischen Union oder in ihrem Auftrag verwaltet werden,</w:t>
      </w:r>
    </w:p>
    <w:p w14:paraId="210471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6.</w:t>
      </w:r>
      <w:r w:rsidRPr="00111C47">
        <w:rPr>
          <w:rFonts w:eastAsia="Times New Roman"/>
          <w:sz w:val="20"/>
          <w:szCs w:val="20"/>
          <w:lang w:eastAsia="de-DE"/>
        </w:rPr>
        <w:tab/>
        <w:t>§ 299 des Strafgesetzbuchs (Bestechlichkeit und Bestechung im geschäftlichen Verkehr),</w:t>
      </w:r>
    </w:p>
    <w:p w14:paraId="4279497D"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7.</w:t>
      </w:r>
      <w:r w:rsidRPr="00111C47">
        <w:rPr>
          <w:rFonts w:eastAsia="Times New Roman"/>
          <w:sz w:val="20"/>
          <w:szCs w:val="20"/>
          <w:lang w:eastAsia="de-DE"/>
        </w:rPr>
        <w:tab/>
        <w:t>§ 108e des Strafgesetzbuchs (Bestechlichkeit und Bestechung von Mandatsträgern),</w:t>
      </w:r>
    </w:p>
    <w:p w14:paraId="420524D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8.</w:t>
      </w:r>
      <w:r w:rsidRPr="00111C47">
        <w:rPr>
          <w:rFonts w:eastAsia="Times New Roman"/>
          <w:sz w:val="20"/>
          <w:szCs w:val="20"/>
          <w:lang w:eastAsia="de-DE"/>
        </w:rPr>
        <w:tab/>
        <w:t>den §§ 333 und 334 des Strafgesetzbuchs (Vorteilsgewährung und Bestechung), jeweils auch in Verbindung mit § 335a des Strafgesetzbuchs (Ausländische und internationale Bedienstete),</w:t>
      </w:r>
    </w:p>
    <w:p w14:paraId="5A6228B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9.</w:t>
      </w:r>
      <w:r w:rsidRPr="00111C47">
        <w:rPr>
          <w:rFonts w:eastAsia="Times New Roman"/>
          <w:sz w:val="20"/>
          <w:szCs w:val="20"/>
          <w:lang w:eastAsia="de-DE"/>
        </w:rPr>
        <w:tab/>
        <w:t>Artikel 2 § 2 des Gesetzes zur Bekämpfung internationaler Bestechung (Bestechung ausländischer Abgeordneter im Zusammenhang mit internationalem Geschäftsverkehr) oder</w:t>
      </w:r>
    </w:p>
    <w:p w14:paraId="02BFBBB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10.</w:t>
      </w:r>
      <w:r w:rsidRPr="00111C47">
        <w:rPr>
          <w:rFonts w:eastAsia="Times New Roman"/>
          <w:sz w:val="20"/>
          <w:szCs w:val="20"/>
          <w:lang w:eastAsia="de-DE"/>
        </w:rPr>
        <w:tab/>
        <w:t>den §§ 232, 232a Absatz 1 bis 5, den §§ 232b bis 233a des Strafgesetzbuches (Menschenhandel, Zwangsprostitution, Zwangsarbeit, Ausbeutung der Arbeitskraft, Ausbeutung unter Ausnutzung einer Freiheitsberaubung).</w:t>
      </w:r>
    </w:p>
    <w:p w14:paraId="1090EB7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Einer Verurteilung oder der Festsetzung einer Geldbuße im Sinne des Absatzes 1 stehen eine Verurteilung oder die Festsetzung einer Geldbuße nach den vergleichbaren Vorschriften anderer Staaten gleich.</w:t>
      </w:r>
    </w:p>
    <w:p w14:paraId="22A51BFB"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2F331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(4) Öffentliche Auftraggeber schließen ein Unternehmen zu jedem Zeitpunkt des Vergabeverfahrens von der Teilnahme an einem Vergabeverfahren aus, wenn </w:t>
      </w:r>
    </w:p>
    <w:p w14:paraId="34C6E69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1.</w:t>
      </w:r>
      <w:r w:rsidRPr="00111C47">
        <w:rPr>
          <w:rFonts w:eastAsia="Times New Roman"/>
          <w:sz w:val="20"/>
          <w:szCs w:val="20"/>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4D884F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lastRenderedPageBreak/>
        <w:t>2.</w:t>
      </w:r>
      <w:r w:rsidRPr="00111C47">
        <w:rPr>
          <w:rFonts w:eastAsia="Times New Roman"/>
          <w:sz w:val="20"/>
          <w:szCs w:val="20"/>
          <w:lang w:eastAsia="de-DE"/>
        </w:rPr>
        <w:tab/>
        <w:t>die öffentlichen Auftraggeber auf sonstige geeignete Weise die Verletzung einer Verpflichtung nach Nummer 1 nachweisen können.</w:t>
      </w:r>
    </w:p>
    <w:p w14:paraId="0155066C"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5E40B3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890113C" w14:textId="77777777" w:rsidR="00F31EEF" w:rsidRPr="00C96B4D" w:rsidRDefault="00F31EEF" w:rsidP="00F31EEF">
      <w:pPr>
        <w:spacing w:line="312" w:lineRule="auto"/>
      </w:pPr>
      <w:r w:rsidRPr="00C96B4D">
        <w:br w:type="page"/>
      </w:r>
    </w:p>
    <w:p w14:paraId="19F1E338" w14:textId="77777777" w:rsidR="00F31EEF" w:rsidRPr="00C96B4D" w:rsidRDefault="00F31EEF" w:rsidP="00F31EEF">
      <w:pPr>
        <w:spacing w:before="120" w:after="120" w:line="312" w:lineRule="auto"/>
        <w:rPr>
          <w:b/>
        </w:rPr>
      </w:pPr>
      <w:r w:rsidRPr="00C96B4D">
        <w:rPr>
          <w:b/>
        </w:rPr>
        <w:lastRenderedPageBreak/>
        <w:t>Anhang 2</w:t>
      </w:r>
    </w:p>
    <w:p w14:paraId="6FA6AC90"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124 GWB Fakultative Ausschlussgründe</w:t>
      </w:r>
    </w:p>
    <w:p w14:paraId="68370C9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können unter Berücksichtigung des Grundsatzes der Verhältnismäßigkeit ein Unternehmen zu jedem Zeitpunkt des Vergabeverfahrens von der Teilnahme an einem Vergabeverfahren ausschließen, wenn </w:t>
      </w:r>
    </w:p>
    <w:p w14:paraId="22EBF06D"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das Unternehmen bei der Ausführung öffentlicher Aufträge nachweislich gegen geltende umwelt-, sozial- oder arbeitsrechtliche Verpflichtungen verstoßen hat,</w:t>
      </w:r>
    </w:p>
    <w:p w14:paraId="5073561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3B9CD8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das Unternehmen im Rahmen der beruflichen Tätigkeit nachweislich eine schwere Verfehlung begangen hat, durch die die Integrität des Unternehmens infrage gestellt wird; § 123 Absatz 3 ist entsprechend anzuwenden,</w:t>
      </w:r>
    </w:p>
    <w:p w14:paraId="3A0E777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der öffentliche Auftraggeber über hinreichende Anhaltspunkte dafür verfügt, dass das Unternehmen Vereinbarungen mit anderen Unternehmen getroffen hat, die eine Verhinderung, Einschränkung oder Verfälschung des Wettbewerbs bezwecken oder bewirken,</w:t>
      </w:r>
    </w:p>
    <w:p w14:paraId="580A6F71"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62200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0672E464"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B086E1"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das Unternehmen in Bezug auf Ausschlussgründe oder Eignungskriterien eine schwerwiegende Täuschung begangen oder Auskünfte zurückgehalten hat oder nicht in der Lage ist, die erforderlichen Nachweise zu übermitteln, oder</w:t>
      </w:r>
    </w:p>
    <w:p w14:paraId="0F33223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 xml:space="preserve">das Unternehmen </w:t>
      </w:r>
    </w:p>
    <w:p w14:paraId="37B41523"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a) </w:t>
      </w:r>
      <w:r w:rsidRPr="00111C47">
        <w:rPr>
          <w:rFonts w:eastAsia="Times New Roman"/>
          <w:sz w:val="20"/>
          <w:szCs w:val="20"/>
          <w:lang w:eastAsia="de-DE"/>
        </w:rPr>
        <w:tab/>
        <w:t>versucht hat, die Entscheidungsfindung des öffentlichen Auftraggebers in unzulässiger Weise zu beeinflussen,</w:t>
      </w:r>
    </w:p>
    <w:p w14:paraId="129BA271"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b) </w:t>
      </w:r>
      <w:r w:rsidRPr="00111C47">
        <w:rPr>
          <w:rFonts w:eastAsia="Times New Roman"/>
          <w:sz w:val="20"/>
          <w:szCs w:val="20"/>
          <w:lang w:eastAsia="de-DE"/>
        </w:rPr>
        <w:tab/>
        <w:t>versucht hat, vertrauliche Informationen zu erhalten, durch die es unzulässige Vorteile beim Vergabeverfahren erlangen könnte, oder</w:t>
      </w:r>
    </w:p>
    <w:p w14:paraId="77B38630" w14:textId="77777777" w:rsidR="00F31EEF" w:rsidRPr="00111C47" w:rsidRDefault="00F31EEF" w:rsidP="00111C47">
      <w:pPr>
        <w:spacing w:before="120" w:after="120"/>
        <w:ind w:left="1134" w:hanging="425"/>
        <w:jc w:val="both"/>
        <w:rPr>
          <w:rFonts w:eastAsia="Times New Roman"/>
          <w:sz w:val="20"/>
          <w:szCs w:val="20"/>
          <w:lang w:eastAsia="de-DE"/>
        </w:rPr>
      </w:pPr>
      <w:r w:rsidRPr="00111C47">
        <w:rPr>
          <w:rFonts w:eastAsia="Times New Roman"/>
          <w:sz w:val="20"/>
          <w:szCs w:val="20"/>
          <w:lang w:eastAsia="de-DE"/>
        </w:rPr>
        <w:t xml:space="preserve">c) </w:t>
      </w:r>
      <w:r w:rsidRPr="00111C47">
        <w:rPr>
          <w:rFonts w:eastAsia="Times New Roman"/>
          <w:sz w:val="20"/>
          <w:szCs w:val="20"/>
          <w:lang w:eastAsia="de-DE"/>
        </w:rPr>
        <w:tab/>
        <w:t>fahrlässig oder vorsätzlich irreführende Informationen übermittelt hat, die die Vergabeentscheidung des öffentlichen Auftraggebers erheblich beeinflussen könnten, oder versucht hat, solche Informationen zu übermitteln.</w:t>
      </w:r>
    </w:p>
    <w:p w14:paraId="3D2FE808"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 21 des Arbeitnehmer-Entsendegesetzes, § 98c des Aufenthaltsgesetzes, § 19 des Mindestlohngesetzes und § 21 des Schwarzarbeitsbekämpfungsgesetzes bleiben unberührt.</w:t>
      </w:r>
    </w:p>
    <w:p w14:paraId="71E559D6" w14:textId="77777777" w:rsidR="00F31EEF" w:rsidRPr="00C96B4D" w:rsidRDefault="00F31EEF" w:rsidP="00F31EEF">
      <w:pPr>
        <w:spacing w:line="312" w:lineRule="auto"/>
      </w:pPr>
      <w:r w:rsidRPr="00C96B4D">
        <w:br w:type="page"/>
      </w:r>
    </w:p>
    <w:p w14:paraId="06B46C45" w14:textId="77777777" w:rsidR="00F31EEF" w:rsidRPr="00C96B4D" w:rsidRDefault="00F31EEF" w:rsidP="00F31EEF">
      <w:pPr>
        <w:spacing w:line="312" w:lineRule="auto"/>
        <w:rPr>
          <w:b/>
        </w:rPr>
      </w:pPr>
      <w:r w:rsidRPr="00C96B4D">
        <w:rPr>
          <w:b/>
        </w:rPr>
        <w:lastRenderedPageBreak/>
        <w:t>Anhang 3</w:t>
      </w:r>
    </w:p>
    <w:p w14:paraId="52AA3A8E"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19 MiLoG Ausschluss von der Vergabe öffentlicher Aufträge</w:t>
      </w:r>
    </w:p>
    <w:p w14:paraId="679528DC"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04D608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37C13E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1A133824"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6E5D86A8"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Vor der Entscheidung über den Ausschluss ist die Bewerberin oder der Bewerber zu hören.</w:t>
      </w:r>
    </w:p>
    <w:p w14:paraId="1503C31C" w14:textId="77777777" w:rsidR="00F31EEF" w:rsidRPr="00C96B4D" w:rsidRDefault="00F31EEF" w:rsidP="00F31EEF">
      <w:pPr>
        <w:spacing w:line="312" w:lineRule="auto"/>
        <w:rPr>
          <w:rFonts w:eastAsia="Times New Roman"/>
          <w:lang w:eastAsia="de-DE"/>
        </w:rPr>
      </w:pPr>
      <w:r w:rsidRPr="00C96B4D">
        <w:rPr>
          <w:rFonts w:eastAsia="Times New Roman"/>
          <w:lang w:eastAsia="de-DE"/>
        </w:rPr>
        <w:br w:type="page"/>
      </w:r>
    </w:p>
    <w:p w14:paraId="4C60C830" w14:textId="77777777" w:rsidR="00F31EEF" w:rsidRPr="00111C47" w:rsidRDefault="00F31EEF" w:rsidP="00111C47">
      <w:pPr>
        <w:spacing w:before="600" w:after="240"/>
        <w:outlineLvl w:val="1"/>
        <w:rPr>
          <w:rFonts w:eastAsia="Times New Roman"/>
          <w:b/>
          <w:bCs/>
          <w:kern w:val="36"/>
          <w:sz w:val="20"/>
          <w:szCs w:val="20"/>
          <w:lang w:eastAsia="de-DE"/>
        </w:rPr>
      </w:pPr>
      <w:r w:rsidRPr="00111C47">
        <w:rPr>
          <w:rFonts w:eastAsia="Times New Roman"/>
          <w:b/>
          <w:bCs/>
          <w:kern w:val="36"/>
          <w:sz w:val="20"/>
          <w:szCs w:val="20"/>
          <w:lang w:eastAsia="de-DE"/>
        </w:rPr>
        <w:lastRenderedPageBreak/>
        <w:t>§ 21 MiLoG Bußgeldvorschriften</w:t>
      </w:r>
    </w:p>
    <w:p w14:paraId="37ECAA1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Ordnungswidrig handelt, wer vorsätzlich oder fahrlässig </w:t>
      </w:r>
    </w:p>
    <w:p w14:paraId="0D44EC6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15 Satz 1 in Verbindung mit § 5 Absatz 1 Satz 1 des Schwarzarbeitsbekämpfungsgesetzes eine Prüfung nicht duldet oder bei einer Prüfung nicht mitwirkt,</w:t>
      </w:r>
    </w:p>
    <w:p w14:paraId="282CDA1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entgegen § 15 Satz 1 in Verbindung mit § 5 Absatz 1 Satz 2 des Schwarzarbeitsbekämpfungsgesetzes das Betreten eines Grundstücks oder Geschäftsraums nicht duldet,</w:t>
      </w:r>
    </w:p>
    <w:p w14:paraId="5BB6AB0C"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entgegen § 15 Satz 1 in Verbindung mit § 5 Absatz 3 Satz 1 des Schwarzarbeitsbekämpfungsgesetzes Daten nicht, nicht richtig, nicht vollständig, nicht in der vorgeschriebenen Weise oder nicht rechtzeitig übermittelt,</w:t>
      </w:r>
    </w:p>
    <w:p w14:paraId="09CCC248"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0F45EC3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entgegen § 16 Absatz 1 Satz 3, auch in Verbindung mit Absatz 3 Satz 2, eine Änderungsmeldung nicht, nicht richtig, nicht vollständig, nicht in der vorgeschriebenen Weise oder nicht rechtzeitig macht,</w:t>
      </w:r>
    </w:p>
    <w:p w14:paraId="0884E72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entgegen § 16 Absatz 2 oder 4 eine Versicherung nicht, nicht richtig oder nicht rechtzeitig beifügt,</w:t>
      </w:r>
    </w:p>
    <w:p w14:paraId="6DA5B5B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entgegen § 17 Absatz 1 Satz 1, auch in Verbindung mit Satz 2, eine Aufzeichnung nicht, nicht richtig, nicht vollständig oder nicht rechtzeitig erstellt oder nicht oder nicht mindestens zwei Jahre aufbewahrt,</w:t>
      </w:r>
    </w:p>
    <w:p w14:paraId="093802F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entgegen § 17 Absatz 2 eine Unterlage nicht, nicht richtig, nicht vollständig oder nicht in der vorgeschriebenen Weise bereithält oder</w:t>
      </w:r>
    </w:p>
    <w:p w14:paraId="44D5C7D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entgegen § 20 das dort genannte Arbeitsentgelt nicht oder nicht rechtzeitig zahlt.</w:t>
      </w:r>
    </w:p>
    <w:p w14:paraId="58617433"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2DB3BF97"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20 das dort genannte Arbeitsentgelt nicht oder nicht rechtzeitig zahlt oder</w:t>
      </w:r>
    </w:p>
    <w:p w14:paraId="63C9CF6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einen Nachunternehmer einsetzt oder zulässt, dass ein Nachunternehmer tätig wird, der entgegen § 20 das dort genannte Arbeitsentgelt nicht oder nicht rechtzeitig zahlt.</w:t>
      </w:r>
    </w:p>
    <w:p w14:paraId="5025C00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Die Ordnungswidrigkeit kann in den Fällen des Absatzes 1 Nummer 9 und des Absatzes 2 mit einer Geldbuße bis zu fünfhunderttausend Euro, in den übrigen Fällen mit einer Geldbuße bis zu dreißigtausend Euro geahndet werden.</w:t>
      </w:r>
    </w:p>
    <w:p w14:paraId="53450684"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Verwaltungsbehörden im Sinne des § 36 Absatz 1 Nummer 1 des Gesetzes über Ordnungswidrigkeiten sind die in § 14 genannten Behörden jeweils für ihren Geschäftsbereich.</w:t>
      </w:r>
    </w:p>
    <w:p w14:paraId="1A17C95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14 genannten Behörden gilt das Verwaltungs-Vollstreckungsgesetz des Bundes.</w:t>
      </w:r>
    </w:p>
    <w:p w14:paraId="1D943B8B" w14:textId="77777777" w:rsidR="00F31EEF" w:rsidRPr="00C96B4D" w:rsidRDefault="00F31EEF" w:rsidP="00F31EEF">
      <w:pPr>
        <w:spacing w:line="312" w:lineRule="auto"/>
      </w:pPr>
      <w:r w:rsidRPr="00C96B4D">
        <w:br w:type="page"/>
      </w:r>
    </w:p>
    <w:p w14:paraId="5ABCFFAA" w14:textId="77777777" w:rsidR="00F31EEF" w:rsidRPr="00C96B4D" w:rsidRDefault="00F31EEF" w:rsidP="00F31EEF">
      <w:pPr>
        <w:spacing w:line="312" w:lineRule="auto"/>
        <w:rPr>
          <w:b/>
        </w:rPr>
      </w:pPr>
      <w:r w:rsidRPr="00C96B4D">
        <w:rPr>
          <w:b/>
        </w:rPr>
        <w:lastRenderedPageBreak/>
        <w:t>Anhang 4</w:t>
      </w:r>
    </w:p>
    <w:p w14:paraId="1FA8F121"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21 AEntG Ausschluss von der Vergabe öffentlicher Aufträge</w:t>
      </w:r>
    </w:p>
    <w:p w14:paraId="2F3746B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769FEDFB"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079B5C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Öffentliche Auftraggeber nach Absatz 2 fordern im Rahmen ihrer Tätigkeit beim Gewerbezentralregister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Gewerbezentralregisters nach § 150a der Gewerbeordnung anfordern.</w:t>
      </w:r>
    </w:p>
    <w:p w14:paraId="083FC6C0"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Bei Aufträgen ab einer Höhe von 30 000 Euro fordert der öffentliche Auftraggeber nach Absatz 2 für den Bewerber oder die Bewerberin, der oder die den Zuschlag erhalten soll, vor der Zuschlagserteilung eine Auskunft aus dem Gewerbezentralregister nach § 150a der Gewerbeordnung an.</w:t>
      </w:r>
    </w:p>
    <w:p w14:paraId="11B8686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Vor der Entscheidung über den Ausschluss ist der Bewerber oder die Bewerberin zu hören.</w:t>
      </w:r>
    </w:p>
    <w:p w14:paraId="6A8AEBAC" w14:textId="48EA3AA2" w:rsidR="00F31EEF" w:rsidRDefault="00F31EEF" w:rsidP="00F31EEF"/>
    <w:p w14:paraId="6E8009A9" w14:textId="77777777" w:rsidR="00F31EEF" w:rsidRPr="00111C47" w:rsidRDefault="00F31EEF" w:rsidP="00111C47">
      <w:pPr>
        <w:spacing w:before="100" w:beforeAutospacing="1" w:after="100" w:afterAutospacing="1"/>
        <w:outlineLvl w:val="1"/>
        <w:rPr>
          <w:rFonts w:eastAsia="Times New Roman"/>
          <w:b/>
          <w:bCs/>
          <w:kern w:val="36"/>
          <w:sz w:val="20"/>
          <w:szCs w:val="20"/>
          <w:lang w:eastAsia="de-DE"/>
        </w:rPr>
      </w:pPr>
      <w:r w:rsidRPr="00111C47">
        <w:rPr>
          <w:rFonts w:eastAsia="Times New Roman"/>
          <w:b/>
          <w:bCs/>
          <w:kern w:val="36"/>
          <w:sz w:val="20"/>
          <w:szCs w:val="20"/>
          <w:lang w:eastAsia="de-DE"/>
        </w:rPr>
        <w:t>§ 23 AEntG Bußgeldvorschriften</w:t>
      </w:r>
    </w:p>
    <w:p w14:paraId="40FF92F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Ordnungswidrig handelt, wer vorsätzlich oder fahrlässig </w:t>
      </w:r>
    </w:p>
    <w:p w14:paraId="27B660F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8 Abs. 1 Satz 1 oder Abs. 3 eine dort genannte Arbeitsbedingung nicht oder nicht rechtzeitig gewährt oder einen Beitrag nicht oder nicht rechtzeitig leistet,</w:t>
      </w:r>
    </w:p>
    <w:p w14:paraId="1AB24C35"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entgegen § 17 Satz 1 in Verbindung mit § 5 Abs. 1 Satz 1 des Schwarzarbeitsbekämpfungsgesetzes eine Prüfung nicht duldet oder bei einer Prüfung nicht mitwirkt,</w:t>
      </w:r>
    </w:p>
    <w:p w14:paraId="45223F62"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entgegen § 17 Satz 1 in Verbindung mit § 5 Abs. 1 Satz 2 des Schwarzarbeitsbekämpfungsgesetzes das Betreten eines Grundstücks oder Geschäftsraums nicht duldet,</w:t>
      </w:r>
    </w:p>
    <w:p w14:paraId="4DE659E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entgegen § 17 Satz 1 in Verbindung mit § 5 Abs. 3 Satz 1 des Schwarzarbeitsbekämpfungsgesetzes Daten nicht, nicht richtig, nicht vollständig, nicht in der vorgeschriebenen Weise oder nicht rechtzeitig übermittelt,</w:t>
      </w:r>
    </w:p>
    <w:p w14:paraId="1914FCA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5. </w:t>
      </w:r>
      <w:r w:rsidRPr="00111C47">
        <w:rPr>
          <w:rFonts w:eastAsia="Times New Roman"/>
          <w:sz w:val="20"/>
          <w:szCs w:val="20"/>
          <w:lang w:eastAsia="de-DE"/>
        </w:rPr>
        <w:tab/>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552DF39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6. </w:t>
      </w:r>
      <w:r w:rsidRPr="00111C47">
        <w:rPr>
          <w:rFonts w:eastAsia="Times New Roman"/>
          <w:sz w:val="20"/>
          <w:szCs w:val="20"/>
          <w:lang w:eastAsia="de-DE"/>
        </w:rPr>
        <w:tab/>
        <w:t>entgegen § 18 Abs. 1 Satz 3, auch in Verbindung mit Absatz 3 Satz 2, eine Änderungsmeldung nicht, nicht richtig, nicht vollständig, nicht in der vorgeschriebenen Weise oder nicht rechtzeitig macht,</w:t>
      </w:r>
    </w:p>
    <w:p w14:paraId="5EE73FB9"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7. </w:t>
      </w:r>
      <w:r w:rsidRPr="00111C47">
        <w:rPr>
          <w:rFonts w:eastAsia="Times New Roman"/>
          <w:sz w:val="20"/>
          <w:szCs w:val="20"/>
          <w:lang w:eastAsia="de-DE"/>
        </w:rPr>
        <w:tab/>
        <w:t>entgegen § 18 Abs. 2 oder 4 eine Versicherung nicht, nicht richtig oder nicht rechtzeitig beifügt,</w:t>
      </w:r>
    </w:p>
    <w:p w14:paraId="688481CF"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8. </w:t>
      </w:r>
      <w:r w:rsidRPr="00111C47">
        <w:rPr>
          <w:rFonts w:eastAsia="Times New Roman"/>
          <w:sz w:val="20"/>
          <w:szCs w:val="20"/>
          <w:lang w:eastAsia="de-DE"/>
        </w:rPr>
        <w:tab/>
        <w:t xml:space="preserve">entgegen § 19 Absatz 1 Satz 1, auch in Verbindung mit Satz 2, eine Aufzeichnung nicht, nicht richtig, </w:t>
      </w:r>
      <w:r w:rsidRPr="00111C47">
        <w:rPr>
          <w:rFonts w:eastAsia="Times New Roman"/>
          <w:sz w:val="20"/>
          <w:szCs w:val="20"/>
          <w:lang w:eastAsia="de-DE"/>
        </w:rPr>
        <w:lastRenderedPageBreak/>
        <w:t>nicht vollständig oder nicht rechtzeitig erstellt oder nicht oder nicht mindestens zwei Jahre aufbewahrt oder</w:t>
      </w:r>
    </w:p>
    <w:p w14:paraId="3E74C7B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9. </w:t>
      </w:r>
      <w:r w:rsidRPr="00111C47">
        <w:rPr>
          <w:rFonts w:eastAsia="Times New Roman"/>
          <w:sz w:val="20"/>
          <w:szCs w:val="20"/>
          <w:lang w:eastAsia="de-DE"/>
        </w:rPr>
        <w:tab/>
        <w:t>entgegen § 19 Abs. 2 eine Unterlage nicht, nicht richtig, nicht vollständig oder nicht in der vorgeschriebenen Weise bereithält.</w:t>
      </w:r>
    </w:p>
    <w:p w14:paraId="211F0922"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(2) Ordnungswidrig handelt, wer Werk- oder Dienstleistungen in erheblichem Umfang ausführen lässt, indem er als Unternehmer einen anderen Unternehmer beauftragt, von dem er weiß oder fahrlässig nicht weiß, dass dieser bei der Erfüllung dieses Auftrags </w:t>
      </w:r>
    </w:p>
    <w:p w14:paraId="3EAE19AB"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entgegen § 8 Abs. 1 Satz 1 oder Abs. 3 eine dort genannte Arbeitsbedingung nicht oder nicht rechtzeitig gewährt oder einen Beitrag nicht oder nicht rechtzeitig leistet oder</w:t>
      </w:r>
    </w:p>
    <w:p w14:paraId="381B976E"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einen Nachunternehmer einsetzt oder zulässt, dass ein Nachunternehmer tätig wird, der entgegen § 8 Abs. 1 Satz 1 oder Abs. 3 eine dort genannte Arbeitsbedingung nicht oder nicht rechtzeitig gewährt oder einen Beitrag nicht oder nicht rechtzeitig leistet.</w:t>
      </w:r>
    </w:p>
    <w:p w14:paraId="158D166E"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Die Ordnungswidrigkeit kann in den Fällen des Absatzes 1 Nr. 1 und des Absatzes 2 mit einer Geldbuße bis zu fünfhunderttausend Euro, in den übrigen Fällen mit einer Geldbuße bis zu dreißigtausend Euro geahndet werden.</w:t>
      </w:r>
    </w:p>
    <w:p w14:paraId="60A227AA"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(4) Verwaltungsbehörden im Sinne des § 36 Abs. 1 Nr. 1 des Gesetzes über Ordnungswidrigkeiten sind die in § 16 genannten Behörden jeweils für ihren Geschäftsbereich.</w:t>
      </w:r>
    </w:p>
    <w:p w14:paraId="47D89D5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(5) Für die Vollstreckung zugunsten der Behörden des Bundes und der bundesunmittelbaren juristischen Personen des öffentlichen Rechts sowie für die Vollziehung des dinglichen Arrestes nach § 111d der Strafprozessordnung in Verbindung mit § 46 des Gesetzes über Ordnungswidrigkeiten durch die in § 16 genannten Behörden gilt das Verwaltungs-Vollstreckungsgesetz des Bundes.</w:t>
      </w:r>
    </w:p>
    <w:p w14:paraId="5C18103B" w14:textId="77777777" w:rsidR="00F31EEF" w:rsidRPr="00C96B4D" w:rsidRDefault="00F31EEF" w:rsidP="00F31EEF">
      <w:pPr>
        <w:spacing w:line="312" w:lineRule="auto"/>
      </w:pPr>
      <w:r w:rsidRPr="00C96B4D">
        <w:br w:type="page"/>
      </w:r>
    </w:p>
    <w:p w14:paraId="22337F2D" w14:textId="77777777" w:rsidR="00F31EEF" w:rsidRPr="00C96B4D" w:rsidRDefault="00F31EEF" w:rsidP="00F31EEF">
      <w:pPr>
        <w:spacing w:line="312" w:lineRule="auto"/>
        <w:rPr>
          <w:b/>
        </w:rPr>
      </w:pPr>
      <w:r w:rsidRPr="00C96B4D">
        <w:rPr>
          <w:b/>
        </w:rPr>
        <w:lastRenderedPageBreak/>
        <w:t>Anhang 5</w:t>
      </w:r>
    </w:p>
    <w:p w14:paraId="2CA2AFB9"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98c AufenthG Ausschluss von der Vergabe öffentlicher Aufträge</w:t>
      </w:r>
    </w:p>
    <w:p w14:paraId="783C25E5"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3686AC4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nach § 404 Absatz 2 Nummer 3 des Dritten Buches Sozialgesetzbuch mit einer Geldbuße von wenigstens Zweitausendfünfhundert Euro rechtskräftig belegt worden ist oder</w:t>
      </w:r>
    </w:p>
    <w:p w14:paraId="678C7483"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nach den §§ 10, 10a oder 11 des Schwarzarbeitsbekämpfungsgesetzes zu einer Freiheitsstrafe von mehr als drei Monaten oder einer Geldstrafe von mehr als 90 Tagessätzen rechtskräftig verurteilt worden ist.</w:t>
      </w:r>
    </w:p>
    <w:p w14:paraId="125EB96F"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6FC83C1"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Absatz 1 gilt nicht, wenn der Verstoß nach Absatz 1 Satz 1 darin bestand, dass ein Unionsbürger rechtswidrig beschäftigt wurde.</w:t>
      </w:r>
    </w:p>
    <w:p w14:paraId="3057784D"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(3) Macht ein öffentlicher Auftraggeber von der Möglichkeit nach Absatz 1 Gebrauch, gilt § 21 Absatz 2 bis 5 des Arbeitnehmer-Entsendegesetzes entsprechend.</w:t>
      </w:r>
    </w:p>
    <w:p w14:paraId="26AEFF1C" w14:textId="77777777" w:rsidR="00F31EEF" w:rsidRPr="00C96B4D" w:rsidRDefault="00F31EEF" w:rsidP="00F31EEF">
      <w:pPr>
        <w:spacing w:line="312" w:lineRule="auto"/>
      </w:pPr>
      <w:r w:rsidRPr="00C96B4D">
        <w:br w:type="page"/>
      </w:r>
    </w:p>
    <w:p w14:paraId="227DA68C" w14:textId="77777777" w:rsidR="00F31EEF" w:rsidRPr="00C96B4D" w:rsidRDefault="00F31EEF" w:rsidP="00F31EEF">
      <w:pPr>
        <w:spacing w:line="312" w:lineRule="auto"/>
        <w:rPr>
          <w:b/>
        </w:rPr>
      </w:pPr>
      <w:r w:rsidRPr="00C96B4D">
        <w:rPr>
          <w:b/>
        </w:rPr>
        <w:lastRenderedPageBreak/>
        <w:t>Anhang 6</w:t>
      </w:r>
    </w:p>
    <w:p w14:paraId="496B0660" w14:textId="77777777" w:rsidR="00F31EEF" w:rsidRPr="00111C47" w:rsidRDefault="00F31EEF" w:rsidP="00111C47">
      <w:pPr>
        <w:spacing w:before="240" w:after="240"/>
        <w:outlineLvl w:val="1"/>
        <w:rPr>
          <w:rFonts w:eastAsia="Times New Roman"/>
          <w:b/>
          <w:bCs/>
          <w:kern w:val="36"/>
          <w:sz w:val="20"/>
          <w:szCs w:val="20"/>
          <w:lang w:eastAsia="de-DE"/>
        </w:rPr>
      </w:pPr>
      <w:r w:rsidRPr="00111C47">
        <w:rPr>
          <w:rFonts w:eastAsia="Times New Roman"/>
          <w:b/>
          <w:bCs/>
          <w:kern w:val="36"/>
          <w:sz w:val="20"/>
          <w:szCs w:val="20"/>
          <w:lang w:eastAsia="de-DE"/>
        </w:rPr>
        <w:t>§ 21 </w:t>
      </w:r>
      <w:proofErr w:type="spellStart"/>
      <w:r w:rsidRPr="00111C47">
        <w:rPr>
          <w:rFonts w:eastAsia="Times New Roman"/>
          <w:b/>
          <w:bCs/>
          <w:kern w:val="36"/>
          <w:sz w:val="20"/>
          <w:szCs w:val="20"/>
          <w:lang w:eastAsia="de-DE"/>
        </w:rPr>
        <w:t>SchwarzArbG</w:t>
      </w:r>
      <w:proofErr w:type="spellEnd"/>
      <w:r w:rsidRPr="00111C47">
        <w:rPr>
          <w:rFonts w:eastAsia="Times New Roman"/>
          <w:b/>
          <w:bCs/>
          <w:kern w:val="36"/>
          <w:sz w:val="20"/>
          <w:szCs w:val="20"/>
          <w:lang w:eastAsia="de-DE"/>
        </w:rPr>
        <w:t xml:space="preserve"> Ausschluss von öffentlichen Aufträgen</w:t>
      </w:r>
    </w:p>
    <w:p w14:paraId="29E06F96"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222597C0"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1. </w:t>
      </w:r>
      <w:r w:rsidRPr="00111C47">
        <w:rPr>
          <w:rFonts w:eastAsia="Times New Roman"/>
          <w:sz w:val="20"/>
          <w:szCs w:val="20"/>
          <w:lang w:eastAsia="de-DE"/>
        </w:rPr>
        <w:tab/>
        <w:t>§ 8 Abs. 1 Nr. 2, §§ 10 bis 11,</w:t>
      </w:r>
    </w:p>
    <w:p w14:paraId="173B5474"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2. </w:t>
      </w:r>
      <w:r w:rsidRPr="00111C47">
        <w:rPr>
          <w:rFonts w:eastAsia="Times New Roman"/>
          <w:sz w:val="20"/>
          <w:szCs w:val="20"/>
          <w:lang w:eastAsia="de-DE"/>
        </w:rPr>
        <w:tab/>
        <w:t>§ 404 Abs. 1 oder 2 Nr. 3 des Dritten Buches Sozialgesetzbuch,</w:t>
      </w:r>
    </w:p>
    <w:p w14:paraId="5A23A65A"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3. </w:t>
      </w:r>
      <w:r w:rsidRPr="00111C47">
        <w:rPr>
          <w:rFonts w:eastAsia="Times New Roman"/>
          <w:sz w:val="20"/>
          <w:szCs w:val="20"/>
          <w:lang w:eastAsia="de-DE"/>
        </w:rPr>
        <w:tab/>
        <w:t>§§ 15, 15a, 16 Abs. 1 Nr. 1, 1c, 1d, 1f oder 2 des Arbeitnehmerüberlassungsgesetzes oder</w:t>
      </w:r>
    </w:p>
    <w:p w14:paraId="24B1BE16" w14:textId="77777777" w:rsidR="00F31EEF" w:rsidRPr="00111C47" w:rsidRDefault="00F31EEF" w:rsidP="00111C47">
      <w:pPr>
        <w:spacing w:before="120" w:after="120"/>
        <w:ind w:left="426" w:hanging="426"/>
        <w:jc w:val="both"/>
        <w:rPr>
          <w:rFonts w:eastAsia="Times New Roman"/>
          <w:sz w:val="20"/>
          <w:szCs w:val="20"/>
          <w:lang w:eastAsia="de-DE"/>
        </w:rPr>
      </w:pPr>
      <w:r w:rsidRPr="00111C47">
        <w:rPr>
          <w:rFonts w:eastAsia="Times New Roman"/>
          <w:sz w:val="20"/>
          <w:szCs w:val="20"/>
          <w:lang w:eastAsia="de-DE"/>
        </w:rPr>
        <w:t xml:space="preserve">4. </w:t>
      </w:r>
      <w:r w:rsidRPr="00111C47">
        <w:rPr>
          <w:rFonts w:eastAsia="Times New Roman"/>
          <w:sz w:val="20"/>
          <w:szCs w:val="20"/>
          <w:lang w:eastAsia="de-DE"/>
        </w:rPr>
        <w:tab/>
        <w:t>§ 266a Abs. 1 bis 4 des Strafgesetzbuches</w:t>
      </w:r>
    </w:p>
    <w:p w14:paraId="51D62157"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Gewerbezentralregisters nach § 150a der Gewerbeordnung an oder verlangen vom Bewerber eine Erklärung, dass die Voraussetzungen für einen Ausschluss nach Satz 1 oder 2 nicht vorliegen; auch im Falle einer Erklärung des Bewerbers können öffentliche Auftraggeber Auskünfte des Gewerbezentralregisters nach § 150a der Gewerbeordnung jederzeit anfordern. Für den Bewerber, der den Zuschlag erhalten soll, fordert der öffentliche Auftraggeber nach Satz 3 bei Aufträgen ab einer Höhe von 30 000 Euro vor Zuschlagserteilung eine Auskunft aus dem Gewerbezentralregister nach § 150a der Gewerbeordnung an. Der Bewerber ist vor der Entscheidung über den Ausschluss zu hören.</w:t>
      </w:r>
    </w:p>
    <w:p w14:paraId="1EC9EE29" w14:textId="77777777" w:rsidR="00F31EEF" w:rsidRPr="00111C47" w:rsidRDefault="00F31EEF" w:rsidP="00111C47">
      <w:pPr>
        <w:spacing w:before="120" w:after="120"/>
        <w:jc w:val="both"/>
        <w:rPr>
          <w:rFonts w:eastAsia="Times New Roman"/>
          <w:sz w:val="20"/>
          <w:szCs w:val="20"/>
          <w:lang w:eastAsia="de-DE"/>
        </w:rPr>
      </w:pPr>
      <w:r w:rsidRPr="00111C47">
        <w:rPr>
          <w:rFonts w:eastAsia="Times New Roman"/>
          <w:sz w:val="20"/>
          <w:szCs w:val="20"/>
          <w:lang w:eastAsia="de-DE"/>
        </w:rPr>
        <w:t>(2) Eine Verfehlung nach Absatz 1 steht einer Verletzung von Pflichten nach § 241 Abs. 2 des Bürgerlichen Gesetzbuchs gleich.</w:t>
      </w:r>
    </w:p>
    <w:p w14:paraId="43C24F6B" w14:textId="77777777" w:rsidR="00F31EEF" w:rsidRDefault="00F31EEF" w:rsidP="00F31EEF">
      <w:r>
        <w:br w:type="page"/>
      </w:r>
    </w:p>
    <w:p w14:paraId="29F1075B" w14:textId="77777777" w:rsidR="00111C47" w:rsidRDefault="00111C47" w:rsidP="00F31EEF">
      <w:pPr>
        <w:spacing w:before="120" w:after="120" w:line="312" w:lineRule="auto"/>
        <w:jc w:val="both"/>
        <w:rPr>
          <w:b/>
        </w:rPr>
      </w:pPr>
    </w:p>
    <w:p w14:paraId="106DA260" w14:textId="497F0BB5" w:rsidR="00F31EEF" w:rsidRDefault="00F31EEF" w:rsidP="00F31EEF">
      <w:pPr>
        <w:spacing w:before="120" w:after="120" w:line="312" w:lineRule="auto"/>
        <w:jc w:val="both"/>
        <w:rPr>
          <w:b/>
        </w:rPr>
      </w:pPr>
      <w:r>
        <w:rPr>
          <w:b/>
        </w:rPr>
        <w:t>Anhang 7</w:t>
      </w:r>
    </w:p>
    <w:p w14:paraId="58FB02EF" w14:textId="77777777" w:rsidR="00F31EEF" w:rsidRPr="00111C47" w:rsidRDefault="00F31EEF" w:rsidP="00111C47">
      <w:pPr>
        <w:spacing w:before="120" w:after="120"/>
        <w:jc w:val="both"/>
        <w:rPr>
          <w:b/>
          <w:sz w:val="20"/>
          <w:szCs w:val="20"/>
        </w:rPr>
      </w:pPr>
      <w:r w:rsidRPr="00111C47">
        <w:rPr>
          <w:b/>
          <w:sz w:val="20"/>
          <w:szCs w:val="20"/>
        </w:rPr>
        <w:t xml:space="preserve">Gesetz über die unternehmerischen Sorgfaltspflichten zur Vermeidung von Menschenrechtsverletzungen in Lieferketten (Lieferkettensorgfaltspflichtengesetz - </w:t>
      </w:r>
      <w:proofErr w:type="spellStart"/>
      <w:r w:rsidRPr="00111C47">
        <w:rPr>
          <w:b/>
          <w:sz w:val="20"/>
          <w:szCs w:val="20"/>
        </w:rPr>
        <w:t>LkSG</w:t>
      </w:r>
      <w:proofErr w:type="spellEnd"/>
      <w:r w:rsidRPr="00111C47">
        <w:rPr>
          <w:b/>
          <w:sz w:val="20"/>
          <w:szCs w:val="20"/>
        </w:rPr>
        <w:t>)</w:t>
      </w:r>
      <w:r w:rsidRPr="00111C47">
        <w:rPr>
          <w:b/>
          <w:sz w:val="20"/>
          <w:szCs w:val="20"/>
        </w:rPr>
        <w:br/>
        <w:t>§ 22 Ausschluss von der Vergabe öffentlicher Aufträge</w:t>
      </w:r>
    </w:p>
    <w:p w14:paraId="30AC5E4C"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(1) 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FAA4A6C"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(2) Ein Ausschluss nach Absatz 1 setzt einen rechtskräftig festgestellten Verstoß mit einer Geldbuße von wenigstens einhundertfünfundsiebzigtausend Euro voraus. Abweichend von Satz 1 wird</w:t>
      </w:r>
    </w:p>
    <w:p w14:paraId="22F5EFA5"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1. in den Fällen des § 24 Absatz 2 Satz 2 in Verbindung mit § 24 Absatz 2 Satz 1 Nummer 2 ein rechtskräftig festgestellter Verstoß mit einer Geldbuße von wenigstens eine Million fünfhunderttausend Euro,</w:t>
      </w:r>
    </w:p>
    <w:p w14:paraId="4FF761AF"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2.in den Fällen des § 24 Absatz 2 Satz 2 in Verbindung mit § 24 Absatz 2 Satz 1 Nummer 1 ein rechtskräftig festgestellter Verstoß mit einer Geldbuße von wenigstens zwei Millionen Euro und</w:t>
      </w:r>
    </w:p>
    <w:p w14:paraId="606B611F"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3. in den Fällen des § 24 Absatz 3 ein rechtskräftig festgestellter Verstoß mit einer Geldbuße von wenigstens 0,35 Prozent des durchschnittlichen Jahresumsatzes vorausgesetzt.</w:t>
      </w:r>
    </w:p>
    <w:p w14:paraId="1279C758" w14:textId="77777777" w:rsidR="00F31EEF" w:rsidRPr="00111C47" w:rsidRDefault="00F31EEF" w:rsidP="00111C47">
      <w:pPr>
        <w:spacing w:before="120" w:after="120"/>
        <w:rPr>
          <w:rFonts w:eastAsia="Times New Roman"/>
          <w:sz w:val="20"/>
          <w:szCs w:val="20"/>
          <w:lang w:eastAsia="de-DE"/>
        </w:rPr>
      </w:pPr>
      <w:r w:rsidRPr="00111C47">
        <w:rPr>
          <w:rFonts w:eastAsia="Times New Roman"/>
          <w:sz w:val="20"/>
          <w:szCs w:val="20"/>
          <w:lang w:eastAsia="de-DE"/>
        </w:rPr>
        <w:t>(3) Vor der Entscheidung über den Ausschluss ist der Bewerber zu hören.</w:t>
      </w:r>
    </w:p>
    <w:p w14:paraId="64E12FB7" w14:textId="77777777" w:rsidR="00F31EEF" w:rsidRPr="008D4BA8" w:rsidRDefault="00F31EEF" w:rsidP="00F31EEF">
      <w:pPr>
        <w:spacing w:before="120" w:after="120" w:line="312" w:lineRule="auto"/>
        <w:rPr>
          <w:rFonts w:eastAsia="Times New Roman"/>
          <w:lang w:eastAsia="de-DE"/>
        </w:rPr>
      </w:pPr>
    </w:p>
    <w:p w14:paraId="2DF07AE4" w14:textId="77777777" w:rsidR="00F31EEF" w:rsidRPr="00C96B4D" w:rsidRDefault="00F31EEF" w:rsidP="00F31EEF">
      <w:pPr>
        <w:spacing w:before="120" w:after="120" w:line="312" w:lineRule="auto"/>
        <w:jc w:val="both"/>
      </w:pPr>
    </w:p>
    <w:p w14:paraId="5CC2BA04" w14:textId="2098F5A0" w:rsidR="008A038B" w:rsidRPr="006427EF" w:rsidRDefault="008A038B" w:rsidP="00F31EEF">
      <w:pPr>
        <w:pStyle w:val="berschrift1"/>
        <w:spacing w:before="93"/>
      </w:pPr>
    </w:p>
    <w:sectPr w:rsidR="008A038B" w:rsidRPr="006427EF">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07AE0" w14:textId="77777777" w:rsidR="005A0A05" w:rsidRDefault="005A0A05">
      <w:r>
        <w:separator/>
      </w:r>
    </w:p>
  </w:endnote>
  <w:endnote w:type="continuationSeparator" w:id="0">
    <w:p w14:paraId="353FC753" w14:textId="77777777" w:rsidR="005A0A05" w:rsidRDefault="005A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81008" w14:textId="77777777" w:rsidR="006D5E3B" w:rsidRDefault="006D5E3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5101A"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7376" behindDoc="1" locked="0" layoutInCell="1" allowOverlap="1" wp14:anchorId="42AB3947" wp14:editId="3DC13C13">
              <wp:simplePos x="0" y="0"/>
              <wp:positionH relativeFrom="page">
                <wp:posOffset>5953760</wp:posOffset>
              </wp:positionH>
              <wp:positionV relativeFrom="page">
                <wp:posOffset>9904095</wp:posOffset>
              </wp:positionV>
              <wp:extent cx="75692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92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B3947" id="_x0000_t202" coordsize="21600,21600" o:spt="202" path="m,l,21600r21600,l21600,xe">
              <v:stroke joinstyle="miter"/>
              <v:path gradientshapeok="t" o:connecttype="rect"/>
            </v:shapetype>
            <v:shape id="Text Box 5" o:spid="_x0000_s1026" type="#_x0000_t202" style="position:absolute;margin-left:468.8pt;margin-top:779.85pt;width:59.6pt;height:12.1pt;z-index:-15919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" filled="f" stroked="f">
              <v:textbox inset="0,0,0,0">
                <w:txbxContent>
                  <w:p w14:paraId="699F3E97"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B8CE3" w14:textId="77777777" w:rsidR="006D5E3B" w:rsidRDefault="006D5E3B">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AE16" w14:textId="77777777" w:rsidR="000A4C35" w:rsidRDefault="00C66926">
    <w:pPr>
      <w:pStyle w:val="Textkrper"/>
      <w:spacing w:line="14" w:lineRule="auto"/>
      <w:rPr>
        <w:sz w:val="20"/>
      </w:rPr>
    </w:pPr>
    <w:r>
      <w:rPr>
        <w:noProof/>
      </w:rPr>
      <mc:AlternateContent>
        <mc:Choice Requires="wps">
          <w:drawing>
            <wp:anchor distT="0" distB="0" distL="114300" distR="114300" simplePos="0" relativeHeight="487399424" behindDoc="1" locked="0" layoutInCell="1" allowOverlap="1" wp14:anchorId="2C66D8E6" wp14:editId="009BB70A">
              <wp:simplePos x="0" y="0"/>
              <wp:positionH relativeFrom="page">
                <wp:posOffset>5892800</wp:posOffset>
              </wp:positionH>
              <wp:positionV relativeFrom="page">
                <wp:posOffset>10017125</wp:posOffset>
              </wp:positionV>
              <wp:extent cx="81788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88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6D8E6" id="_x0000_t202" coordsize="21600,21600" o:spt="202" path="m,l,21600r21600,l21600,xe">
              <v:stroke joinstyle="miter"/>
              <v:path gradientshapeok="t" o:connecttype="rect"/>
            </v:shapetype>
            <v:shape id="Text Box 1" o:spid="_x0000_s1027" type="#_x0000_t202" style="position:absolute;margin-left:464pt;margin-top:788.75pt;width:64.4pt;height:12.1pt;z-index:-15917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" filled="f" stroked="f">
              <v:textbox inset="0,0,0,0">
                <w:txbxContent>
                  <w:p w14:paraId="7A1FEB68" w14:textId="77777777" w:rsidR="000A4C35" w:rsidRDefault="00C76C75">
                    <w:pPr>
                      <w:spacing w:before="14"/>
                      <w:ind w:left="20"/>
                      <w:rPr>
                        <w:b/>
                        <w:sz w:val="18"/>
                      </w:rPr>
                    </w:pPr>
                    <w:r>
                      <w:rPr>
                        <w:sz w:val="18"/>
                      </w:rPr>
                      <w:t xml:space="preserve">Seite </w:t>
                    </w:r>
                    <w:r>
                      <w:fldChar w:fldCharType="begin"/>
                    </w:r>
                    <w:r>
                      <w:rPr>
                        <w:b/>
                        <w:sz w:val="18"/>
                      </w:rPr>
                      <w:instrText xml:space="preserve"> PAGE </w:instrText>
                    </w:r>
                    <w:r>
                      <w:fldChar w:fldCharType="separate"/>
                    </w:r>
                    <w:r>
                      <w:t>10</w:t>
                    </w:r>
                    <w:r>
                      <w:fldChar w:fldCharType="end"/>
                    </w:r>
                    <w:r>
                      <w:rPr>
                        <w:b/>
                        <w:sz w:val="18"/>
                      </w:rPr>
                      <w:t xml:space="preserve"> </w:t>
                    </w:r>
                    <w:r>
                      <w:rPr>
                        <w:sz w:val="18"/>
                      </w:rPr>
                      <w:t xml:space="preserve">von </w:t>
                    </w:r>
                    <w:r>
                      <w:rPr>
                        <w:b/>
                        <w:sz w:val="18"/>
                      </w:rPr>
                      <w:t>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393D" w14:textId="77777777" w:rsidR="005A0A05" w:rsidRDefault="005A0A05">
      <w:r>
        <w:separator/>
      </w:r>
    </w:p>
  </w:footnote>
  <w:footnote w:type="continuationSeparator" w:id="0">
    <w:p w14:paraId="35AF3B05" w14:textId="77777777" w:rsidR="005A0A05" w:rsidRDefault="005A0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18EE" w14:textId="77777777" w:rsidR="006D5E3B" w:rsidRDefault="006D5E3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F31EEF" w:rsidRPr="00E454F9" w14:paraId="23B48BA1" w14:textId="77777777" w:rsidTr="006B1223">
      <w:trPr>
        <w:trHeight w:val="1158"/>
      </w:trPr>
      <w:sdt>
        <w:sdtPr>
          <w:rPr>
            <w:noProof/>
          </w:rPr>
          <w:alias w:val="AG-Logo"/>
          <w:tag w:val="AG-Logo"/>
          <w:id w:val="-606961683"/>
          <w:picture/>
        </w:sdtPr>
        <w:sdtEndPr/>
        <w:sdtContent>
          <w:tc>
            <w:tcPr>
              <w:tcW w:w="4183" w:type="dxa"/>
              <w:hideMark/>
            </w:tcPr>
            <w:p w14:paraId="7090CDE5" w14:textId="0A430770" w:rsidR="00F31EEF" w:rsidRPr="00E85714" w:rsidRDefault="00B33AD3" w:rsidP="00B33AD3">
              <w:pPr>
                <w:tabs>
                  <w:tab w:val="center" w:pos="4536"/>
                  <w:tab w:val="right" w:pos="9072"/>
                </w:tabs>
                <w:rPr>
                  <w:sz w:val="18"/>
                  <w:szCs w:val="18"/>
                </w:rPr>
              </w:pPr>
              <w:r w:rsidRPr="00B33AD3">
                <w:rPr>
                  <w:noProof/>
                </w:rPr>
                <w:drawing>
                  <wp:inline distT="0" distB="0" distL="0" distR="0" wp14:anchorId="48811374" wp14:editId="1AD412B9">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7E37B449" w14:textId="77777777" w:rsidR="00F31EEF" w:rsidRPr="00E454F9" w:rsidRDefault="00F31EEF" w:rsidP="00F31EEF">
          <w:pPr>
            <w:tabs>
              <w:tab w:val="right" w:pos="9072"/>
            </w:tabs>
            <w:jc w:val="right"/>
            <w:rPr>
              <w:sz w:val="16"/>
              <w:lang w:eastAsia="de-DE"/>
            </w:rPr>
          </w:pPr>
          <w:r w:rsidRPr="00E454F9">
            <w:rPr>
              <w:sz w:val="16"/>
              <w:lang w:eastAsia="de-DE"/>
            </w:rPr>
            <w:t>Vergabeverfahren</w:t>
          </w:r>
        </w:p>
        <w:p w14:paraId="3A0C5C84" w14:textId="3EC47526" w:rsidR="00F31EEF" w:rsidRPr="00E454F9" w:rsidRDefault="00F31EEF" w:rsidP="00F31EEF">
          <w:pPr>
            <w:tabs>
              <w:tab w:val="right" w:pos="9072"/>
            </w:tabs>
            <w:jc w:val="right"/>
            <w:rPr>
              <w:sz w:val="16"/>
              <w:lang w:eastAsia="de-DE"/>
            </w:rPr>
          </w:pPr>
          <w:r w:rsidRPr="00E454F9">
            <w:rPr>
              <w:sz w:val="16"/>
              <w:lang w:eastAsia="de-DE"/>
            </w:rPr>
            <w:t>"</w:t>
          </w:r>
          <w:r w:rsidR="00EC49E6" w:rsidRPr="00F41A2C">
            <w:rPr>
              <w:sz w:val="16"/>
              <w:lang w:eastAsia="de-DE"/>
            </w:rPr>
            <w:t xml:space="preserve"> </w:t>
          </w:r>
          <w:r w:rsidR="006D5E3B" w:rsidRPr="006D5E3B">
            <w:rPr>
              <w:sz w:val="16"/>
              <w:lang w:eastAsia="de-DE"/>
            </w:rPr>
            <w:t>Executive Search / Such- und Auswahlverfahren zur Besetzung einer Vorstandsposition im Gesundheitswesen</w:t>
          </w:r>
          <w:r w:rsidRPr="00E454F9">
            <w:rPr>
              <w:sz w:val="16"/>
              <w:lang w:eastAsia="de-DE"/>
            </w:rPr>
            <w:t>"</w:t>
          </w:r>
        </w:p>
        <w:p w14:paraId="07460182" w14:textId="25974E00" w:rsidR="00F31EEF" w:rsidRPr="00CF06A2" w:rsidRDefault="00F31EEF" w:rsidP="00F31EEF">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4CE9E3D1" w14:textId="3437B71D" w:rsidR="000A4C35" w:rsidRDefault="000A4C35">
    <w:pPr>
      <w:pStyle w:val="Textkrpe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6F487" w14:textId="77777777" w:rsidR="006D5E3B" w:rsidRDefault="006D5E3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111C47" w:rsidRPr="00E454F9" w14:paraId="3AE6D9F3" w14:textId="77777777" w:rsidTr="00091E6A">
      <w:trPr>
        <w:trHeight w:val="1158"/>
      </w:trPr>
      <w:sdt>
        <w:sdtPr>
          <w:rPr>
            <w:noProof/>
          </w:rPr>
          <w:alias w:val="AG-Logo"/>
          <w:tag w:val="AG-Logo"/>
          <w:id w:val="1260642511"/>
          <w:picture/>
        </w:sdtPr>
        <w:sdtEndPr/>
        <w:sdtContent>
          <w:tc>
            <w:tcPr>
              <w:tcW w:w="4183" w:type="dxa"/>
              <w:hideMark/>
            </w:tcPr>
            <w:p w14:paraId="64A07279" w14:textId="36EB2E25" w:rsidR="00111C47" w:rsidRPr="00E85714" w:rsidRDefault="00B33AD3" w:rsidP="00111C47">
              <w:pPr>
                <w:tabs>
                  <w:tab w:val="center" w:pos="4536"/>
                  <w:tab w:val="right" w:pos="9072"/>
                </w:tabs>
                <w:ind w:left="34"/>
                <w:rPr>
                  <w:sz w:val="18"/>
                  <w:szCs w:val="18"/>
                </w:rPr>
              </w:pPr>
              <w:r w:rsidRPr="00B33AD3">
                <w:rPr>
                  <w:noProof/>
                </w:rPr>
                <w:drawing>
                  <wp:inline distT="0" distB="0" distL="0" distR="0" wp14:anchorId="77560001" wp14:editId="03D6374F">
                    <wp:extent cx="1647825" cy="1412746"/>
                    <wp:effectExtent l="0" t="0" r="0" b="0"/>
                    <wp:docPr id="35500156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51175" cy="1415618"/>
                            </a:xfrm>
                            <a:prstGeom prst="rect">
                              <a:avLst/>
                            </a:prstGeom>
                          </pic:spPr>
                        </pic:pic>
                      </a:graphicData>
                    </a:graphic>
                  </wp:inline>
                </w:drawing>
              </w:r>
            </w:p>
          </w:tc>
        </w:sdtContent>
      </w:sdt>
      <w:tc>
        <w:tcPr>
          <w:tcW w:w="5410" w:type="dxa"/>
        </w:tcPr>
        <w:p w14:paraId="7A546664" w14:textId="77777777" w:rsidR="00111C47" w:rsidRPr="00E454F9" w:rsidRDefault="00111C47" w:rsidP="00111C47">
          <w:pPr>
            <w:tabs>
              <w:tab w:val="right" w:pos="9072"/>
            </w:tabs>
            <w:jc w:val="right"/>
            <w:rPr>
              <w:sz w:val="16"/>
              <w:lang w:eastAsia="de-DE"/>
            </w:rPr>
          </w:pPr>
          <w:r w:rsidRPr="00E454F9">
            <w:rPr>
              <w:sz w:val="16"/>
              <w:lang w:eastAsia="de-DE"/>
            </w:rPr>
            <w:t>Vergabeverfahren</w:t>
          </w:r>
        </w:p>
        <w:p w14:paraId="12E913C0" w14:textId="367D52AD" w:rsidR="00111C47" w:rsidRPr="00E454F9" w:rsidRDefault="00111C47" w:rsidP="00111C47">
          <w:pPr>
            <w:tabs>
              <w:tab w:val="right" w:pos="9072"/>
            </w:tabs>
            <w:jc w:val="right"/>
            <w:rPr>
              <w:sz w:val="16"/>
              <w:lang w:eastAsia="de-DE"/>
            </w:rPr>
          </w:pPr>
          <w:r w:rsidRPr="00E454F9">
            <w:rPr>
              <w:sz w:val="16"/>
              <w:lang w:eastAsia="de-DE"/>
            </w:rPr>
            <w:t>"</w:t>
          </w:r>
          <w:r w:rsidR="00EC49E6" w:rsidRPr="00F41A2C">
            <w:rPr>
              <w:sz w:val="16"/>
              <w:lang w:eastAsia="de-DE"/>
            </w:rPr>
            <w:t xml:space="preserve"> </w:t>
          </w:r>
          <w:r w:rsidR="006D5E3B" w:rsidRPr="006D5E3B">
            <w:rPr>
              <w:sz w:val="16"/>
              <w:lang w:eastAsia="de-DE"/>
            </w:rPr>
            <w:t>Executive Search / Such- und Auswahlverfahren zur Besetzung einer Vorstandsposition im Gesundheitswesen</w:t>
          </w:r>
          <w:r w:rsidRPr="00E454F9">
            <w:rPr>
              <w:sz w:val="16"/>
              <w:lang w:eastAsia="de-DE"/>
            </w:rPr>
            <w:t>"</w:t>
          </w:r>
        </w:p>
        <w:p w14:paraId="12A76553" w14:textId="77777777" w:rsidR="00111C47" w:rsidRPr="00CF06A2" w:rsidRDefault="00111C47" w:rsidP="00111C47">
          <w:pPr>
            <w:tabs>
              <w:tab w:val="right" w:pos="9072"/>
            </w:tabs>
            <w:jc w:val="right"/>
            <w:rPr>
              <w:sz w:val="16"/>
              <w:szCs w:val="20"/>
              <w:lang w:eastAsia="de-DE"/>
            </w:rPr>
          </w:pPr>
          <w:r w:rsidRPr="00E454F9">
            <w:rPr>
              <w:sz w:val="16"/>
              <w:lang w:eastAsia="de-DE"/>
            </w:rPr>
            <w:t xml:space="preserve">- </w:t>
          </w:r>
          <w:r>
            <w:rPr>
              <w:sz w:val="16"/>
              <w:lang w:eastAsia="de-DE"/>
            </w:rPr>
            <w:t>Nachweis Nichtvorliegen von Ausschlussgründen -</w:t>
          </w:r>
        </w:p>
      </w:tc>
    </w:tr>
  </w:tbl>
  <w:p w14:paraId="12C36367" w14:textId="1FE885D5" w:rsidR="000A4C35" w:rsidRDefault="000A4C35" w:rsidP="005B0D1B">
    <w:pPr>
      <w:pStyle w:val="Textkrper"/>
      <w:spacing w:before="240"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3ADA"/>
    <w:multiLevelType w:val="hybridMultilevel"/>
    <w:tmpl w:val="DDD8425E"/>
    <w:lvl w:ilvl="0" w:tplc="78AE32C4">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0A8AC500">
      <w:numFmt w:val="bullet"/>
      <w:lvlText w:val="•"/>
      <w:lvlJc w:val="left"/>
      <w:pPr>
        <w:ind w:left="1450" w:hanging="428"/>
      </w:pPr>
      <w:rPr>
        <w:rFonts w:hint="default"/>
        <w:lang w:val="de-DE" w:eastAsia="en-US" w:bidi="ar-SA"/>
      </w:rPr>
    </w:lvl>
    <w:lvl w:ilvl="2" w:tplc="1CB6EE74">
      <w:numFmt w:val="bullet"/>
      <w:lvlText w:val="•"/>
      <w:lvlJc w:val="left"/>
      <w:pPr>
        <w:ind w:left="2341" w:hanging="428"/>
      </w:pPr>
      <w:rPr>
        <w:rFonts w:hint="default"/>
        <w:lang w:val="de-DE" w:eastAsia="en-US" w:bidi="ar-SA"/>
      </w:rPr>
    </w:lvl>
    <w:lvl w:ilvl="3" w:tplc="87287E88">
      <w:numFmt w:val="bullet"/>
      <w:lvlText w:val="•"/>
      <w:lvlJc w:val="left"/>
      <w:pPr>
        <w:ind w:left="3231" w:hanging="428"/>
      </w:pPr>
      <w:rPr>
        <w:rFonts w:hint="default"/>
        <w:lang w:val="de-DE" w:eastAsia="en-US" w:bidi="ar-SA"/>
      </w:rPr>
    </w:lvl>
    <w:lvl w:ilvl="4" w:tplc="94A4BE56">
      <w:numFmt w:val="bullet"/>
      <w:lvlText w:val="•"/>
      <w:lvlJc w:val="left"/>
      <w:pPr>
        <w:ind w:left="4122" w:hanging="428"/>
      </w:pPr>
      <w:rPr>
        <w:rFonts w:hint="default"/>
        <w:lang w:val="de-DE" w:eastAsia="en-US" w:bidi="ar-SA"/>
      </w:rPr>
    </w:lvl>
    <w:lvl w:ilvl="5" w:tplc="6F744FE2">
      <w:numFmt w:val="bullet"/>
      <w:lvlText w:val="•"/>
      <w:lvlJc w:val="left"/>
      <w:pPr>
        <w:ind w:left="5013" w:hanging="428"/>
      </w:pPr>
      <w:rPr>
        <w:rFonts w:hint="default"/>
        <w:lang w:val="de-DE" w:eastAsia="en-US" w:bidi="ar-SA"/>
      </w:rPr>
    </w:lvl>
    <w:lvl w:ilvl="6" w:tplc="F69AF6AA">
      <w:numFmt w:val="bullet"/>
      <w:lvlText w:val="•"/>
      <w:lvlJc w:val="left"/>
      <w:pPr>
        <w:ind w:left="5903" w:hanging="428"/>
      </w:pPr>
      <w:rPr>
        <w:rFonts w:hint="default"/>
        <w:lang w:val="de-DE" w:eastAsia="en-US" w:bidi="ar-SA"/>
      </w:rPr>
    </w:lvl>
    <w:lvl w:ilvl="7" w:tplc="890AACB2">
      <w:numFmt w:val="bullet"/>
      <w:lvlText w:val="•"/>
      <w:lvlJc w:val="left"/>
      <w:pPr>
        <w:ind w:left="6794" w:hanging="428"/>
      </w:pPr>
      <w:rPr>
        <w:rFonts w:hint="default"/>
        <w:lang w:val="de-DE" w:eastAsia="en-US" w:bidi="ar-SA"/>
      </w:rPr>
    </w:lvl>
    <w:lvl w:ilvl="8" w:tplc="961409F0">
      <w:numFmt w:val="bullet"/>
      <w:lvlText w:val="•"/>
      <w:lvlJc w:val="left"/>
      <w:pPr>
        <w:ind w:left="7685" w:hanging="428"/>
      </w:pPr>
      <w:rPr>
        <w:rFonts w:hint="default"/>
        <w:lang w:val="de-DE" w:eastAsia="en-US" w:bidi="ar-SA"/>
      </w:rPr>
    </w:lvl>
  </w:abstractNum>
  <w:abstractNum w:abstractNumId="1" w15:restartNumberingAfterBreak="0">
    <w:nsid w:val="0B5318CD"/>
    <w:multiLevelType w:val="hybridMultilevel"/>
    <w:tmpl w:val="603657B8"/>
    <w:lvl w:ilvl="0" w:tplc="882460FC">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FD6A93F0">
      <w:numFmt w:val="bullet"/>
      <w:lvlText w:val="•"/>
      <w:lvlJc w:val="left"/>
      <w:pPr>
        <w:ind w:left="1360" w:hanging="313"/>
      </w:pPr>
      <w:rPr>
        <w:rFonts w:hint="default"/>
        <w:lang w:val="de-DE" w:eastAsia="en-US" w:bidi="ar-SA"/>
      </w:rPr>
    </w:lvl>
    <w:lvl w:ilvl="2" w:tplc="DE48EDAE">
      <w:numFmt w:val="bullet"/>
      <w:lvlText w:val="•"/>
      <w:lvlJc w:val="left"/>
      <w:pPr>
        <w:ind w:left="2261" w:hanging="313"/>
      </w:pPr>
      <w:rPr>
        <w:rFonts w:hint="default"/>
        <w:lang w:val="de-DE" w:eastAsia="en-US" w:bidi="ar-SA"/>
      </w:rPr>
    </w:lvl>
    <w:lvl w:ilvl="3" w:tplc="B70A932C">
      <w:numFmt w:val="bullet"/>
      <w:lvlText w:val="•"/>
      <w:lvlJc w:val="left"/>
      <w:pPr>
        <w:ind w:left="3161" w:hanging="313"/>
      </w:pPr>
      <w:rPr>
        <w:rFonts w:hint="default"/>
        <w:lang w:val="de-DE" w:eastAsia="en-US" w:bidi="ar-SA"/>
      </w:rPr>
    </w:lvl>
    <w:lvl w:ilvl="4" w:tplc="A6942660">
      <w:numFmt w:val="bullet"/>
      <w:lvlText w:val="•"/>
      <w:lvlJc w:val="left"/>
      <w:pPr>
        <w:ind w:left="4062" w:hanging="313"/>
      </w:pPr>
      <w:rPr>
        <w:rFonts w:hint="default"/>
        <w:lang w:val="de-DE" w:eastAsia="en-US" w:bidi="ar-SA"/>
      </w:rPr>
    </w:lvl>
    <w:lvl w:ilvl="5" w:tplc="BA0C18DE">
      <w:numFmt w:val="bullet"/>
      <w:lvlText w:val="•"/>
      <w:lvlJc w:val="left"/>
      <w:pPr>
        <w:ind w:left="4963" w:hanging="313"/>
      </w:pPr>
      <w:rPr>
        <w:rFonts w:hint="default"/>
        <w:lang w:val="de-DE" w:eastAsia="en-US" w:bidi="ar-SA"/>
      </w:rPr>
    </w:lvl>
    <w:lvl w:ilvl="6" w:tplc="59300F5A">
      <w:numFmt w:val="bullet"/>
      <w:lvlText w:val="•"/>
      <w:lvlJc w:val="left"/>
      <w:pPr>
        <w:ind w:left="5863" w:hanging="313"/>
      </w:pPr>
      <w:rPr>
        <w:rFonts w:hint="default"/>
        <w:lang w:val="de-DE" w:eastAsia="en-US" w:bidi="ar-SA"/>
      </w:rPr>
    </w:lvl>
    <w:lvl w:ilvl="7" w:tplc="70D28E52">
      <w:numFmt w:val="bullet"/>
      <w:lvlText w:val="•"/>
      <w:lvlJc w:val="left"/>
      <w:pPr>
        <w:ind w:left="6764" w:hanging="313"/>
      </w:pPr>
      <w:rPr>
        <w:rFonts w:hint="default"/>
        <w:lang w:val="de-DE" w:eastAsia="en-US" w:bidi="ar-SA"/>
      </w:rPr>
    </w:lvl>
    <w:lvl w:ilvl="8" w:tplc="49CC70CC">
      <w:numFmt w:val="bullet"/>
      <w:lvlText w:val="•"/>
      <w:lvlJc w:val="left"/>
      <w:pPr>
        <w:ind w:left="7665" w:hanging="313"/>
      </w:pPr>
      <w:rPr>
        <w:rFonts w:hint="default"/>
        <w:lang w:val="de-DE" w:eastAsia="en-US" w:bidi="ar-SA"/>
      </w:rPr>
    </w:lvl>
  </w:abstractNum>
  <w:abstractNum w:abstractNumId="2" w15:restartNumberingAfterBreak="0">
    <w:nsid w:val="18B9379E"/>
    <w:multiLevelType w:val="hybridMultilevel"/>
    <w:tmpl w:val="C8A4BB64"/>
    <w:lvl w:ilvl="0" w:tplc="7DCC75CE">
      <w:start w:val="1"/>
      <w:numFmt w:val="decimal"/>
      <w:lvlText w:val="%1."/>
      <w:lvlJc w:val="left"/>
      <w:pPr>
        <w:ind w:left="563" w:hanging="425"/>
        <w:jc w:val="left"/>
      </w:pPr>
      <w:rPr>
        <w:rFonts w:ascii="Arial" w:eastAsia="Arial" w:hAnsi="Arial" w:cs="Arial" w:hint="default"/>
        <w:b/>
        <w:bCs/>
        <w:spacing w:val="-1"/>
        <w:w w:val="100"/>
        <w:sz w:val="22"/>
        <w:szCs w:val="22"/>
        <w:lang w:val="de-DE" w:eastAsia="en-US" w:bidi="ar-SA"/>
      </w:rPr>
    </w:lvl>
    <w:lvl w:ilvl="1" w:tplc="D938F492">
      <w:numFmt w:val="bullet"/>
      <w:lvlText w:val="☐"/>
      <w:lvlJc w:val="left"/>
      <w:pPr>
        <w:ind w:left="1244" w:hanging="399"/>
      </w:pPr>
      <w:rPr>
        <w:rFonts w:ascii="MS Gothic" w:eastAsia="MS Gothic" w:hAnsi="MS Gothic" w:cs="MS Gothic" w:hint="default"/>
        <w:w w:val="100"/>
        <w:sz w:val="22"/>
        <w:szCs w:val="22"/>
        <w:lang w:val="de-DE" w:eastAsia="en-US" w:bidi="ar-SA"/>
      </w:rPr>
    </w:lvl>
    <w:lvl w:ilvl="2" w:tplc="226E554C">
      <w:numFmt w:val="bullet"/>
      <w:lvlText w:val="-"/>
      <w:lvlJc w:val="left"/>
      <w:pPr>
        <w:ind w:left="1243" w:hanging="485"/>
      </w:pPr>
      <w:rPr>
        <w:rFonts w:ascii="Arial" w:eastAsia="Arial" w:hAnsi="Arial" w:cs="Arial" w:hint="default"/>
        <w:w w:val="100"/>
        <w:sz w:val="22"/>
        <w:szCs w:val="22"/>
        <w:lang w:val="de-DE" w:eastAsia="en-US" w:bidi="ar-SA"/>
      </w:rPr>
    </w:lvl>
    <w:lvl w:ilvl="3" w:tplc="CDAE2374">
      <w:numFmt w:val="bullet"/>
      <w:lvlText w:val="•"/>
      <w:lvlJc w:val="left"/>
      <w:pPr>
        <w:ind w:left="1280" w:hanging="485"/>
      </w:pPr>
      <w:rPr>
        <w:rFonts w:hint="default"/>
        <w:lang w:val="de-DE" w:eastAsia="en-US" w:bidi="ar-SA"/>
      </w:rPr>
    </w:lvl>
    <w:lvl w:ilvl="4" w:tplc="9A9A6D48">
      <w:numFmt w:val="bullet"/>
      <w:lvlText w:val="•"/>
      <w:lvlJc w:val="left"/>
      <w:pPr>
        <w:ind w:left="2449" w:hanging="485"/>
      </w:pPr>
      <w:rPr>
        <w:rFonts w:hint="default"/>
        <w:lang w:val="de-DE" w:eastAsia="en-US" w:bidi="ar-SA"/>
      </w:rPr>
    </w:lvl>
    <w:lvl w:ilvl="5" w:tplc="E08E4060">
      <w:numFmt w:val="bullet"/>
      <w:lvlText w:val="•"/>
      <w:lvlJc w:val="left"/>
      <w:pPr>
        <w:ind w:left="3618" w:hanging="485"/>
      </w:pPr>
      <w:rPr>
        <w:rFonts w:hint="default"/>
        <w:lang w:val="de-DE" w:eastAsia="en-US" w:bidi="ar-SA"/>
      </w:rPr>
    </w:lvl>
    <w:lvl w:ilvl="6" w:tplc="2C2E2794">
      <w:numFmt w:val="bullet"/>
      <w:lvlText w:val="•"/>
      <w:lvlJc w:val="left"/>
      <w:pPr>
        <w:ind w:left="4788" w:hanging="485"/>
      </w:pPr>
      <w:rPr>
        <w:rFonts w:hint="default"/>
        <w:lang w:val="de-DE" w:eastAsia="en-US" w:bidi="ar-SA"/>
      </w:rPr>
    </w:lvl>
    <w:lvl w:ilvl="7" w:tplc="E5FA2DE2">
      <w:numFmt w:val="bullet"/>
      <w:lvlText w:val="•"/>
      <w:lvlJc w:val="left"/>
      <w:pPr>
        <w:ind w:left="5957" w:hanging="485"/>
      </w:pPr>
      <w:rPr>
        <w:rFonts w:hint="default"/>
        <w:lang w:val="de-DE" w:eastAsia="en-US" w:bidi="ar-SA"/>
      </w:rPr>
    </w:lvl>
    <w:lvl w:ilvl="8" w:tplc="90F8196E">
      <w:numFmt w:val="bullet"/>
      <w:lvlText w:val="•"/>
      <w:lvlJc w:val="left"/>
      <w:pPr>
        <w:ind w:left="7127" w:hanging="485"/>
      </w:pPr>
      <w:rPr>
        <w:rFonts w:hint="default"/>
        <w:lang w:val="de-DE" w:eastAsia="en-US" w:bidi="ar-SA"/>
      </w:rPr>
    </w:lvl>
  </w:abstractNum>
  <w:abstractNum w:abstractNumId="3" w15:restartNumberingAfterBreak="0">
    <w:nsid w:val="247F54B6"/>
    <w:multiLevelType w:val="hybridMultilevel"/>
    <w:tmpl w:val="26084876"/>
    <w:lvl w:ilvl="0" w:tplc="3A16F204">
      <w:start w:val="2"/>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066EF0C4">
      <w:numFmt w:val="bullet"/>
      <w:lvlText w:val="•"/>
      <w:lvlJc w:val="left"/>
      <w:pPr>
        <w:ind w:left="1450" w:hanging="428"/>
      </w:pPr>
      <w:rPr>
        <w:rFonts w:hint="default"/>
        <w:lang w:val="de-DE" w:eastAsia="en-US" w:bidi="ar-SA"/>
      </w:rPr>
    </w:lvl>
    <w:lvl w:ilvl="2" w:tplc="2A6C0056">
      <w:numFmt w:val="bullet"/>
      <w:lvlText w:val="•"/>
      <w:lvlJc w:val="left"/>
      <w:pPr>
        <w:ind w:left="2341" w:hanging="428"/>
      </w:pPr>
      <w:rPr>
        <w:rFonts w:hint="default"/>
        <w:lang w:val="de-DE" w:eastAsia="en-US" w:bidi="ar-SA"/>
      </w:rPr>
    </w:lvl>
    <w:lvl w:ilvl="3" w:tplc="544C6A44">
      <w:numFmt w:val="bullet"/>
      <w:lvlText w:val="•"/>
      <w:lvlJc w:val="left"/>
      <w:pPr>
        <w:ind w:left="3231" w:hanging="428"/>
      </w:pPr>
      <w:rPr>
        <w:rFonts w:hint="default"/>
        <w:lang w:val="de-DE" w:eastAsia="en-US" w:bidi="ar-SA"/>
      </w:rPr>
    </w:lvl>
    <w:lvl w:ilvl="4" w:tplc="549691E6">
      <w:numFmt w:val="bullet"/>
      <w:lvlText w:val="•"/>
      <w:lvlJc w:val="left"/>
      <w:pPr>
        <w:ind w:left="4122" w:hanging="428"/>
      </w:pPr>
      <w:rPr>
        <w:rFonts w:hint="default"/>
        <w:lang w:val="de-DE" w:eastAsia="en-US" w:bidi="ar-SA"/>
      </w:rPr>
    </w:lvl>
    <w:lvl w:ilvl="5" w:tplc="BEF4433A">
      <w:numFmt w:val="bullet"/>
      <w:lvlText w:val="•"/>
      <w:lvlJc w:val="left"/>
      <w:pPr>
        <w:ind w:left="5013" w:hanging="428"/>
      </w:pPr>
      <w:rPr>
        <w:rFonts w:hint="default"/>
        <w:lang w:val="de-DE" w:eastAsia="en-US" w:bidi="ar-SA"/>
      </w:rPr>
    </w:lvl>
    <w:lvl w:ilvl="6" w:tplc="8A789CB0">
      <w:numFmt w:val="bullet"/>
      <w:lvlText w:val="•"/>
      <w:lvlJc w:val="left"/>
      <w:pPr>
        <w:ind w:left="5903" w:hanging="428"/>
      </w:pPr>
      <w:rPr>
        <w:rFonts w:hint="default"/>
        <w:lang w:val="de-DE" w:eastAsia="en-US" w:bidi="ar-SA"/>
      </w:rPr>
    </w:lvl>
    <w:lvl w:ilvl="7" w:tplc="90B6220C">
      <w:numFmt w:val="bullet"/>
      <w:lvlText w:val="•"/>
      <w:lvlJc w:val="left"/>
      <w:pPr>
        <w:ind w:left="6794" w:hanging="428"/>
      </w:pPr>
      <w:rPr>
        <w:rFonts w:hint="default"/>
        <w:lang w:val="de-DE" w:eastAsia="en-US" w:bidi="ar-SA"/>
      </w:rPr>
    </w:lvl>
    <w:lvl w:ilvl="8" w:tplc="989E8CA6">
      <w:numFmt w:val="bullet"/>
      <w:lvlText w:val="•"/>
      <w:lvlJc w:val="left"/>
      <w:pPr>
        <w:ind w:left="7685" w:hanging="428"/>
      </w:pPr>
      <w:rPr>
        <w:rFonts w:hint="default"/>
        <w:lang w:val="de-DE" w:eastAsia="en-US" w:bidi="ar-SA"/>
      </w:rPr>
    </w:lvl>
  </w:abstractNum>
  <w:abstractNum w:abstractNumId="4" w15:restartNumberingAfterBreak="0">
    <w:nsid w:val="293176D5"/>
    <w:multiLevelType w:val="hybridMultilevel"/>
    <w:tmpl w:val="43241804"/>
    <w:lvl w:ilvl="0" w:tplc="B63CCA22">
      <w:start w:val="1"/>
      <w:numFmt w:val="decimal"/>
      <w:lvlText w:val="(%1)"/>
      <w:lvlJc w:val="left"/>
      <w:pPr>
        <w:ind w:left="138" w:hanging="305"/>
        <w:jc w:val="left"/>
      </w:pPr>
      <w:rPr>
        <w:rFonts w:ascii="Arial" w:eastAsia="Arial" w:hAnsi="Arial" w:cs="Arial" w:hint="default"/>
        <w:spacing w:val="-1"/>
        <w:w w:val="94"/>
        <w:sz w:val="22"/>
        <w:szCs w:val="22"/>
        <w:lang w:val="de-DE" w:eastAsia="en-US" w:bidi="ar-SA"/>
      </w:rPr>
    </w:lvl>
    <w:lvl w:ilvl="1" w:tplc="33B86A2E">
      <w:numFmt w:val="bullet"/>
      <w:lvlText w:val="•"/>
      <w:lvlJc w:val="left"/>
      <w:pPr>
        <w:ind w:left="1072" w:hanging="305"/>
      </w:pPr>
      <w:rPr>
        <w:rFonts w:hint="default"/>
        <w:lang w:val="de-DE" w:eastAsia="en-US" w:bidi="ar-SA"/>
      </w:rPr>
    </w:lvl>
    <w:lvl w:ilvl="2" w:tplc="FABC8960">
      <w:numFmt w:val="bullet"/>
      <w:lvlText w:val="•"/>
      <w:lvlJc w:val="left"/>
      <w:pPr>
        <w:ind w:left="2005" w:hanging="305"/>
      </w:pPr>
      <w:rPr>
        <w:rFonts w:hint="default"/>
        <w:lang w:val="de-DE" w:eastAsia="en-US" w:bidi="ar-SA"/>
      </w:rPr>
    </w:lvl>
    <w:lvl w:ilvl="3" w:tplc="A3D46344">
      <w:numFmt w:val="bullet"/>
      <w:lvlText w:val="•"/>
      <w:lvlJc w:val="left"/>
      <w:pPr>
        <w:ind w:left="2937" w:hanging="305"/>
      </w:pPr>
      <w:rPr>
        <w:rFonts w:hint="default"/>
        <w:lang w:val="de-DE" w:eastAsia="en-US" w:bidi="ar-SA"/>
      </w:rPr>
    </w:lvl>
    <w:lvl w:ilvl="4" w:tplc="B4BAB6BA">
      <w:numFmt w:val="bullet"/>
      <w:lvlText w:val="•"/>
      <w:lvlJc w:val="left"/>
      <w:pPr>
        <w:ind w:left="3870" w:hanging="305"/>
      </w:pPr>
      <w:rPr>
        <w:rFonts w:hint="default"/>
        <w:lang w:val="de-DE" w:eastAsia="en-US" w:bidi="ar-SA"/>
      </w:rPr>
    </w:lvl>
    <w:lvl w:ilvl="5" w:tplc="98962710">
      <w:numFmt w:val="bullet"/>
      <w:lvlText w:val="•"/>
      <w:lvlJc w:val="left"/>
      <w:pPr>
        <w:ind w:left="4803" w:hanging="305"/>
      </w:pPr>
      <w:rPr>
        <w:rFonts w:hint="default"/>
        <w:lang w:val="de-DE" w:eastAsia="en-US" w:bidi="ar-SA"/>
      </w:rPr>
    </w:lvl>
    <w:lvl w:ilvl="6" w:tplc="02745924">
      <w:numFmt w:val="bullet"/>
      <w:lvlText w:val="•"/>
      <w:lvlJc w:val="left"/>
      <w:pPr>
        <w:ind w:left="5735" w:hanging="305"/>
      </w:pPr>
      <w:rPr>
        <w:rFonts w:hint="default"/>
        <w:lang w:val="de-DE" w:eastAsia="en-US" w:bidi="ar-SA"/>
      </w:rPr>
    </w:lvl>
    <w:lvl w:ilvl="7" w:tplc="21D696B0">
      <w:numFmt w:val="bullet"/>
      <w:lvlText w:val="•"/>
      <w:lvlJc w:val="left"/>
      <w:pPr>
        <w:ind w:left="6668" w:hanging="305"/>
      </w:pPr>
      <w:rPr>
        <w:rFonts w:hint="default"/>
        <w:lang w:val="de-DE" w:eastAsia="en-US" w:bidi="ar-SA"/>
      </w:rPr>
    </w:lvl>
    <w:lvl w:ilvl="8" w:tplc="6B866790">
      <w:numFmt w:val="bullet"/>
      <w:lvlText w:val="•"/>
      <w:lvlJc w:val="left"/>
      <w:pPr>
        <w:ind w:left="7601" w:hanging="305"/>
      </w:pPr>
      <w:rPr>
        <w:rFonts w:hint="default"/>
        <w:lang w:val="de-DE" w:eastAsia="en-US" w:bidi="ar-SA"/>
      </w:rPr>
    </w:lvl>
  </w:abstractNum>
  <w:abstractNum w:abstractNumId="5" w15:restartNumberingAfterBreak="0">
    <w:nsid w:val="30DD3FF4"/>
    <w:multiLevelType w:val="hybridMultilevel"/>
    <w:tmpl w:val="7B1A2036"/>
    <w:lvl w:ilvl="0" w:tplc="3274E126">
      <w:start w:val="1"/>
      <w:numFmt w:val="decimal"/>
      <w:lvlText w:val="%1."/>
      <w:lvlJc w:val="left"/>
      <w:pPr>
        <w:ind w:left="566" w:hanging="428"/>
        <w:jc w:val="left"/>
      </w:pPr>
      <w:rPr>
        <w:rFonts w:ascii="Arial" w:eastAsia="Arial" w:hAnsi="Arial" w:cs="Arial" w:hint="default"/>
        <w:spacing w:val="-1"/>
        <w:w w:val="94"/>
        <w:sz w:val="22"/>
        <w:szCs w:val="22"/>
        <w:lang w:val="de-DE" w:eastAsia="en-US" w:bidi="ar-SA"/>
      </w:rPr>
    </w:lvl>
    <w:lvl w:ilvl="1" w:tplc="207A3EB0">
      <w:numFmt w:val="bullet"/>
      <w:lvlText w:val="•"/>
      <w:lvlJc w:val="left"/>
      <w:pPr>
        <w:ind w:left="1450" w:hanging="428"/>
      </w:pPr>
      <w:rPr>
        <w:rFonts w:hint="default"/>
        <w:lang w:val="de-DE" w:eastAsia="en-US" w:bidi="ar-SA"/>
      </w:rPr>
    </w:lvl>
    <w:lvl w:ilvl="2" w:tplc="47B8BBCC">
      <w:numFmt w:val="bullet"/>
      <w:lvlText w:val="•"/>
      <w:lvlJc w:val="left"/>
      <w:pPr>
        <w:ind w:left="2341" w:hanging="428"/>
      </w:pPr>
      <w:rPr>
        <w:rFonts w:hint="default"/>
        <w:lang w:val="de-DE" w:eastAsia="en-US" w:bidi="ar-SA"/>
      </w:rPr>
    </w:lvl>
    <w:lvl w:ilvl="3" w:tplc="2E3C1A7A">
      <w:numFmt w:val="bullet"/>
      <w:lvlText w:val="•"/>
      <w:lvlJc w:val="left"/>
      <w:pPr>
        <w:ind w:left="3231" w:hanging="428"/>
      </w:pPr>
      <w:rPr>
        <w:rFonts w:hint="default"/>
        <w:lang w:val="de-DE" w:eastAsia="en-US" w:bidi="ar-SA"/>
      </w:rPr>
    </w:lvl>
    <w:lvl w:ilvl="4" w:tplc="1EF065F4">
      <w:numFmt w:val="bullet"/>
      <w:lvlText w:val="•"/>
      <w:lvlJc w:val="left"/>
      <w:pPr>
        <w:ind w:left="4122" w:hanging="428"/>
      </w:pPr>
      <w:rPr>
        <w:rFonts w:hint="default"/>
        <w:lang w:val="de-DE" w:eastAsia="en-US" w:bidi="ar-SA"/>
      </w:rPr>
    </w:lvl>
    <w:lvl w:ilvl="5" w:tplc="A2181480">
      <w:numFmt w:val="bullet"/>
      <w:lvlText w:val="•"/>
      <w:lvlJc w:val="left"/>
      <w:pPr>
        <w:ind w:left="5013" w:hanging="428"/>
      </w:pPr>
      <w:rPr>
        <w:rFonts w:hint="default"/>
        <w:lang w:val="de-DE" w:eastAsia="en-US" w:bidi="ar-SA"/>
      </w:rPr>
    </w:lvl>
    <w:lvl w:ilvl="6" w:tplc="DDE8A4D4">
      <w:numFmt w:val="bullet"/>
      <w:lvlText w:val="•"/>
      <w:lvlJc w:val="left"/>
      <w:pPr>
        <w:ind w:left="5903" w:hanging="428"/>
      </w:pPr>
      <w:rPr>
        <w:rFonts w:hint="default"/>
        <w:lang w:val="de-DE" w:eastAsia="en-US" w:bidi="ar-SA"/>
      </w:rPr>
    </w:lvl>
    <w:lvl w:ilvl="7" w:tplc="CEC4ABE0">
      <w:numFmt w:val="bullet"/>
      <w:lvlText w:val="•"/>
      <w:lvlJc w:val="left"/>
      <w:pPr>
        <w:ind w:left="6794" w:hanging="428"/>
      </w:pPr>
      <w:rPr>
        <w:rFonts w:hint="default"/>
        <w:lang w:val="de-DE" w:eastAsia="en-US" w:bidi="ar-SA"/>
      </w:rPr>
    </w:lvl>
    <w:lvl w:ilvl="8" w:tplc="3162E882">
      <w:numFmt w:val="bullet"/>
      <w:lvlText w:val="•"/>
      <w:lvlJc w:val="left"/>
      <w:pPr>
        <w:ind w:left="7685" w:hanging="428"/>
      </w:pPr>
      <w:rPr>
        <w:rFonts w:hint="default"/>
        <w:lang w:val="de-DE" w:eastAsia="en-US" w:bidi="ar-SA"/>
      </w:rPr>
    </w:lvl>
  </w:abstractNum>
  <w:abstractNum w:abstractNumId="6" w15:restartNumberingAfterBreak="0">
    <w:nsid w:val="33D538F6"/>
    <w:multiLevelType w:val="hybridMultilevel"/>
    <w:tmpl w:val="CC3834A6"/>
    <w:lvl w:ilvl="0" w:tplc="1CB0DDE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9EF0DA78">
      <w:numFmt w:val="bullet"/>
      <w:lvlText w:val="•"/>
      <w:lvlJc w:val="left"/>
      <w:pPr>
        <w:ind w:left="1072" w:hanging="329"/>
      </w:pPr>
      <w:rPr>
        <w:rFonts w:hint="default"/>
        <w:lang w:val="de-DE" w:eastAsia="en-US" w:bidi="ar-SA"/>
      </w:rPr>
    </w:lvl>
    <w:lvl w:ilvl="2" w:tplc="E5F4757E">
      <w:numFmt w:val="bullet"/>
      <w:lvlText w:val="•"/>
      <w:lvlJc w:val="left"/>
      <w:pPr>
        <w:ind w:left="2005" w:hanging="329"/>
      </w:pPr>
      <w:rPr>
        <w:rFonts w:hint="default"/>
        <w:lang w:val="de-DE" w:eastAsia="en-US" w:bidi="ar-SA"/>
      </w:rPr>
    </w:lvl>
    <w:lvl w:ilvl="3" w:tplc="037C0FBE">
      <w:numFmt w:val="bullet"/>
      <w:lvlText w:val="•"/>
      <w:lvlJc w:val="left"/>
      <w:pPr>
        <w:ind w:left="2937" w:hanging="329"/>
      </w:pPr>
      <w:rPr>
        <w:rFonts w:hint="default"/>
        <w:lang w:val="de-DE" w:eastAsia="en-US" w:bidi="ar-SA"/>
      </w:rPr>
    </w:lvl>
    <w:lvl w:ilvl="4" w:tplc="2E06FD5A">
      <w:numFmt w:val="bullet"/>
      <w:lvlText w:val="•"/>
      <w:lvlJc w:val="left"/>
      <w:pPr>
        <w:ind w:left="3870" w:hanging="329"/>
      </w:pPr>
      <w:rPr>
        <w:rFonts w:hint="default"/>
        <w:lang w:val="de-DE" w:eastAsia="en-US" w:bidi="ar-SA"/>
      </w:rPr>
    </w:lvl>
    <w:lvl w:ilvl="5" w:tplc="FEFA4816">
      <w:numFmt w:val="bullet"/>
      <w:lvlText w:val="•"/>
      <w:lvlJc w:val="left"/>
      <w:pPr>
        <w:ind w:left="4803" w:hanging="329"/>
      </w:pPr>
      <w:rPr>
        <w:rFonts w:hint="default"/>
        <w:lang w:val="de-DE" w:eastAsia="en-US" w:bidi="ar-SA"/>
      </w:rPr>
    </w:lvl>
    <w:lvl w:ilvl="6" w:tplc="09F2C922">
      <w:numFmt w:val="bullet"/>
      <w:lvlText w:val="•"/>
      <w:lvlJc w:val="left"/>
      <w:pPr>
        <w:ind w:left="5735" w:hanging="329"/>
      </w:pPr>
      <w:rPr>
        <w:rFonts w:hint="default"/>
        <w:lang w:val="de-DE" w:eastAsia="en-US" w:bidi="ar-SA"/>
      </w:rPr>
    </w:lvl>
    <w:lvl w:ilvl="7" w:tplc="BEC047AC">
      <w:numFmt w:val="bullet"/>
      <w:lvlText w:val="•"/>
      <w:lvlJc w:val="left"/>
      <w:pPr>
        <w:ind w:left="6668" w:hanging="329"/>
      </w:pPr>
      <w:rPr>
        <w:rFonts w:hint="default"/>
        <w:lang w:val="de-DE" w:eastAsia="en-US" w:bidi="ar-SA"/>
      </w:rPr>
    </w:lvl>
    <w:lvl w:ilvl="8" w:tplc="255E02E8">
      <w:numFmt w:val="bullet"/>
      <w:lvlText w:val="•"/>
      <w:lvlJc w:val="left"/>
      <w:pPr>
        <w:ind w:left="7601" w:hanging="329"/>
      </w:pPr>
      <w:rPr>
        <w:rFonts w:hint="default"/>
        <w:lang w:val="de-DE" w:eastAsia="en-US" w:bidi="ar-SA"/>
      </w:rPr>
    </w:lvl>
  </w:abstractNum>
  <w:abstractNum w:abstractNumId="7" w15:restartNumberingAfterBreak="0">
    <w:nsid w:val="37C41B17"/>
    <w:multiLevelType w:val="hybridMultilevel"/>
    <w:tmpl w:val="D1903918"/>
    <w:lvl w:ilvl="0" w:tplc="A998C94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DDC7186">
      <w:start w:val="1"/>
      <w:numFmt w:val="lowerLetter"/>
      <w:lvlText w:val="%2)"/>
      <w:lvlJc w:val="left"/>
      <w:pPr>
        <w:ind w:left="1271" w:hanging="425"/>
        <w:jc w:val="left"/>
      </w:pPr>
      <w:rPr>
        <w:rFonts w:ascii="Arial" w:eastAsia="Arial" w:hAnsi="Arial" w:cs="Arial" w:hint="default"/>
        <w:spacing w:val="-1"/>
        <w:w w:val="94"/>
        <w:sz w:val="22"/>
        <w:szCs w:val="22"/>
        <w:lang w:val="de-DE" w:eastAsia="en-US" w:bidi="ar-SA"/>
      </w:rPr>
    </w:lvl>
    <w:lvl w:ilvl="2" w:tplc="9EE40410">
      <w:numFmt w:val="bullet"/>
      <w:lvlText w:val="•"/>
      <w:lvlJc w:val="left"/>
      <w:pPr>
        <w:ind w:left="2189" w:hanging="425"/>
      </w:pPr>
      <w:rPr>
        <w:rFonts w:hint="default"/>
        <w:lang w:val="de-DE" w:eastAsia="en-US" w:bidi="ar-SA"/>
      </w:rPr>
    </w:lvl>
    <w:lvl w:ilvl="3" w:tplc="216CA9BA">
      <w:numFmt w:val="bullet"/>
      <w:lvlText w:val="•"/>
      <w:lvlJc w:val="left"/>
      <w:pPr>
        <w:ind w:left="3099" w:hanging="425"/>
      </w:pPr>
      <w:rPr>
        <w:rFonts w:hint="default"/>
        <w:lang w:val="de-DE" w:eastAsia="en-US" w:bidi="ar-SA"/>
      </w:rPr>
    </w:lvl>
    <w:lvl w:ilvl="4" w:tplc="B824EA10">
      <w:numFmt w:val="bullet"/>
      <w:lvlText w:val="•"/>
      <w:lvlJc w:val="left"/>
      <w:pPr>
        <w:ind w:left="4008" w:hanging="425"/>
      </w:pPr>
      <w:rPr>
        <w:rFonts w:hint="default"/>
        <w:lang w:val="de-DE" w:eastAsia="en-US" w:bidi="ar-SA"/>
      </w:rPr>
    </w:lvl>
    <w:lvl w:ilvl="5" w:tplc="E56E6BDE">
      <w:numFmt w:val="bullet"/>
      <w:lvlText w:val="•"/>
      <w:lvlJc w:val="left"/>
      <w:pPr>
        <w:ind w:left="4918" w:hanging="425"/>
      </w:pPr>
      <w:rPr>
        <w:rFonts w:hint="default"/>
        <w:lang w:val="de-DE" w:eastAsia="en-US" w:bidi="ar-SA"/>
      </w:rPr>
    </w:lvl>
    <w:lvl w:ilvl="6" w:tplc="8B8E29DA">
      <w:numFmt w:val="bullet"/>
      <w:lvlText w:val="•"/>
      <w:lvlJc w:val="left"/>
      <w:pPr>
        <w:ind w:left="5828" w:hanging="425"/>
      </w:pPr>
      <w:rPr>
        <w:rFonts w:hint="default"/>
        <w:lang w:val="de-DE" w:eastAsia="en-US" w:bidi="ar-SA"/>
      </w:rPr>
    </w:lvl>
    <w:lvl w:ilvl="7" w:tplc="098ED58C">
      <w:numFmt w:val="bullet"/>
      <w:lvlText w:val="•"/>
      <w:lvlJc w:val="left"/>
      <w:pPr>
        <w:ind w:left="6737" w:hanging="425"/>
      </w:pPr>
      <w:rPr>
        <w:rFonts w:hint="default"/>
        <w:lang w:val="de-DE" w:eastAsia="en-US" w:bidi="ar-SA"/>
      </w:rPr>
    </w:lvl>
    <w:lvl w:ilvl="8" w:tplc="F920F292">
      <w:numFmt w:val="bullet"/>
      <w:lvlText w:val="•"/>
      <w:lvlJc w:val="left"/>
      <w:pPr>
        <w:ind w:left="7647" w:hanging="425"/>
      </w:pPr>
      <w:rPr>
        <w:rFonts w:hint="default"/>
        <w:lang w:val="de-DE" w:eastAsia="en-US" w:bidi="ar-SA"/>
      </w:rPr>
    </w:lvl>
  </w:abstractNum>
  <w:abstractNum w:abstractNumId="8" w15:restartNumberingAfterBreak="0">
    <w:nsid w:val="39390EFC"/>
    <w:multiLevelType w:val="hybridMultilevel"/>
    <w:tmpl w:val="30AC9882"/>
    <w:lvl w:ilvl="0" w:tplc="22602586">
      <w:start w:val="1"/>
      <w:numFmt w:val="decimal"/>
      <w:lvlText w:val="(%1)"/>
      <w:lvlJc w:val="left"/>
      <w:pPr>
        <w:ind w:left="138" w:hanging="310"/>
        <w:jc w:val="left"/>
      </w:pPr>
      <w:rPr>
        <w:rFonts w:ascii="Arial" w:eastAsia="Arial" w:hAnsi="Arial" w:cs="Arial" w:hint="default"/>
        <w:spacing w:val="-1"/>
        <w:w w:val="94"/>
        <w:sz w:val="22"/>
        <w:szCs w:val="22"/>
        <w:lang w:val="de-DE" w:eastAsia="en-US" w:bidi="ar-SA"/>
      </w:rPr>
    </w:lvl>
    <w:lvl w:ilvl="1" w:tplc="CF907864">
      <w:numFmt w:val="bullet"/>
      <w:lvlText w:val="•"/>
      <w:lvlJc w:val="left"/>
      <w:pPr>
        <w:ind w:left="1072" w:hanging="310"/>
      </w:pPr>
      <w:rPr>
        <w:rFonts w:hint="default"/>
        <w:lang w:val="de-DE" w:eastAsia="en-US" w:bidi="ar-SA"/>
      </w:rPr>
    </w:lvl>
    <w:lvl w:ilvl="2" w:tplc="34029E1A">
      <w:numFmt w:val="bullet"/>
      <w:lvlText w:val="•"/>
      <w:lvlJc w:val="left"/>
      <w:pPr>
        <w:ind w:left="2005" w:hanging="310"/>
      </w:pPr>
      <w:rPr>
        <w:rFonts w:hint="default"/>
        <w:lang w:val="de-DE" w:eastAsia="en-US" w:bidi="ar-SA"/>
      </w:rPr>
    </w:lvl>
    <w:lvl w:ilvl="3" w:tplc="BC849656">
      <w:numFmt w:val="bullet"/>
      <w:lvlText w:val="•"/>
      <w:lvlJc w:val="left"/>
      <w:pPr>
        <w:ind w:left="2937" w:hanging="310"/>
      </w:pPr>
      <w:rPr>
        <w:rFonts w:hint="default"/>
        <w:lang w:val="de-DE" w:eastAsia="en-US" w:bidi="ar-SA"/>
      </w:rPr>
    </w:lvl>
    <w:lvl w:ilvl="4" w:tplc="FDB0F744">
      <w:numFmt w:val="bullet"/>
      <w:lvlText w:val="•"/>
      <w:lvlJc w:val="left"/>
      <w:pPr>
        <w:ind w:left="3870" w:hanging="310"/>
      </w:pPr>
      <w:rPr>
        <w:rFonts w:hint="default"/>
        <w:lang w:val="de-DE" w:eastAsia="en-US" w:bidi="ar-SA"/>
      </w:rPr>
    </w:lvl>
    <w:lvl w:ilvl="5" w:tplc="8ADE125C">
      <w:numFmt w:val="bullet"/>
      <w:lvlText w:val="•"/>
      <w:lvlJc w:val="left"/>
      <w:pPr>
        <w:ind w:left="4803" w:hanging="310"/>
      </w:pPr>
      <w:rPr>
        <w:rFonts w:hint="default"/>
        <w:lang w:val="de-DE" w:eastAsia="en-US" w:bidi="ar-SA"/>
      </w:rPr>
    </w:lvl>
    <w:lvl w:ilvl="6" w:tplc="9F3076A2">
      <w:numFmt w:val="bullet"/>
      <w:lvlText w:val="•"/>
      <w:lvlJc w:val="left"/>
      <w:pPr>
        <w:ind w:left="5735" w:hanging="310"/>
      </w:pPr>
      <w:rPr>
        <w:rFonts w:hint="default"/>
        <w:lang w:val="de-DE" w:eastAsia="en-US" w:bidi="ar-SA"/>
      </w:rPr>
    </w:lvl>
    <w:lvl w:ilvl="7" w:tplc="C1D459A6">
      <w:numFmt w:val="bullet"/>
      <w:lvlText w:val="•"/>
      <w:lvlJc w:val="left"/>
      <w:pPr>
        <w:ind w:left="6668" w:hanging="310"/>
      </w:pPr>
      <w:rPr>
        <w:rFonts w:hint="default"/>
        <w:lang w:val="de-DE" w:eastAsia="en-US" w:bidi="ar-SA"/>
      </w:rPr>
    </w:lvl>
    <w:lvl w:ilvl="8" w:tplc="99FE4802">
      <w:numFmt w:val="bullet"/>
      <w:lvlText w:val="•"/>
      <w:lvlJc w:val="left"/>
      <w:pPr>
        <w:ind w:left="7601" w:hanging="310"/>
      </w:pPr>
      <w:rPr>
        <w:rFonts w:hint="default"/>
        <w:lang w:val="de-DE" w:eastAsia="en-US" w:bidi="ar-SA"/>
      </w:rPr>
    </w:lvl>
  </w:abstractNum>
  <w:abstractNum w:abstractNumId="9" w15:restartNumberingAfterBreak="0">
    <w:nsid w:val="421031EF"/>
    <w:multiLevelType w:val="hybridMultilevel"/>
    <w:tmpl w:val="C6565DE2"/>
    <w:lvl w:ilvl="0" w:tplc="FEF0D37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9F6B24E">
      <w:numFmt w:val="bullet"/>
      <w:lvlText w:val="•"/>
      <w:lvlJc w:val="left"/>
      <w:pPr>
        <w:ind w:left="1450" w:hanging="428"/>
      </w:pPr>
      <w:rPr>
        <w:rFonts w:hint="default"/>
        <w:lang w:val="de-DE" w:eastAsia="en-US" w:bidi="ar-SA"/>
      </w:rPr>
    </w:lvl>
    <w:lvl w:ilvl="2" w:tplc="E11A299C">
      <w:numFmt w:val="bullet"/>
      <w:lvlText w:val="•"/>
      <w:lvlJc w:val="left"/>
      <w:pPr>
        <w:ind w:left="2341" w:hanging="428"/>
      </w:pPr>
      <w:rPr>
        <w:rFonts w:hint="default"/>
        <w:lang w:val="de-DE" w:eastAsia="en-US" w:bidi="ar-SA"/>
      </w:rPr>
    </w:lvl>
    <w:lvl w:ilvl="3" w:tplc="D30AD744">
      <w:numFmt w:val="bullet"/>
      <w:lvlText w:val="•"/>
      <w:lvlJc w:val="left"/>
      <w:pPr>
        <w:ind w:left="3231" w:hanging="428"/>
      </w:pPr>
      <w:rPr>
        <w:rFonts w:hint="default"/>
        <w:lang w:val="de-DE" w:eastAsia="en-US" w:bidi="ar-SA"/>
      </w:rPr>
    </w:lvl>
    <w:lvl w:ilvl="4" w:tplc="F4027FAE">
      <w:numFmt w:val="bullet"/>
      <w:lvlText w:val="•"/>
      <w:lvlJc w:val="left"/>
      <w:pPr>
        <w:ind w:left="4122" w:hanging="428"/>
      </w:pPr>
      <w:rPr>
        <w:rFonts w:hint="default"/>
        <w:lang w:val="de-DE" w:eastAsia="en-US" w:bidi="ar-SA"/>
      </w:rPr>
    </w:lvl>
    <w:lvl w:ilvl="5" w:tplc="A6FC84E8">
      <w:numFmt w:val="bullet"/>
      <w:lvlText w:val="•"/>
      <w:lvlJc w:val="left"/>
      <w:pPr>
        <w:ind w:left="5013" w:hanging="428"/>
      </w:pPr>
      <w:rPr>
        <w:rFonts w:hint="default"/>
        <w:lang w:val="de-DE" w:eastAsia="en-US" w:bidi="ar-SA"/>
      </w:rPr>
    </w:lvl>
    <w:lvl w:ilvl="6" w:tplc="28AE2950">
      <w:numFmt w:val="bullet"/>
      <w:lvlText w:val="•"/>
      <w:lvlJc w:val="left"/>
      <w:pPr>
        <w:ind w:left="5903" w:hanging="428"/>
      </w:pPr>
      <w:rPr>
        <w:rFonts w:hint="default"/>
        <w:lang w:val="de-DE" w:eastAsia="en-US" w:bidi="ar-SA"/>
      </w:rPr>
    </w:lvl>
    <w:lvl w:ilvl="7" w:tplc="522CD71E">
      <w:numFmt w:val="bullet"/>
      <w:lvlText w:val="•"/>
      <w:lvlJc w:val="left"/>
      <w:pPr>
        <w:ind w:left="6794" w:hanging="428"/>
      </w:pPr>
      <w:rPr>
        <w:rFonts w:hint="default"/>
        <w:lang w:val="de-DE" w:eastAsia="en-US" w:bidi="ar-SA"/>
      </w:rPr>
    </w:lvl>
    <w:lvl w:ilvl="8" w:tplc="17520556">
      <w:numFmt w:val="bullet"/>
      <w:lvlText w:val="•"/>
      <w:lvlJc w:val="left"/>
      <w:pPr>
        <w:ind w:left="7685" w:hanging="428"/>
      </w:pPr>
      <w:rPr>
        <w:rFonts w:hint="default"/>
        <w:lang w:val="de-DE" w:eastAsia="en-US" w:bidi="ar-SA"/>
      </w:rPr>
    </w:lvl>
  </w:abstractNum>
  <w:abstractNum w:abstractNumId="10" w15:restartNumberingAfterBreak="0">
    <w:nsid w:val="44856141"/>
    <w:multiLevelType w:val="hybridMultilevel"/>
    <w:tmpl w:val="9A2068D2"/>
    <w:lvl w:ilvl="0" w:tplc="CF9E7760">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1480CAB0">
      <w:numFmt w:val="bullet"/>
      <w:lvlText w:val="•"/>
      <w:lvlJc w:val="left"/>
      <w:pPr>
        <w:ind w:left="1450" w:hanging="428"/>
      </w:pPr>
      <w:rPr>
        <w:rFonts w:hint="default"/>
        <w:lang w:val="de-DE" w:eastAsia="en-US" w:bidi="ar-SA"/>
      </w:rPr>
    </w:lvl>
    <w:lvl w:ilvl="2" w:tplc="72D6E824">
      <w:numFmt w:val="bullet"/>
      <w:lvlText w:val="•"/>
      <w:lvlJc w:val="left"/>
      <w:pPr>
        <w:ind w:left="2341" w:hanging="428"/>
      </w:pPr>
      <w:rPr>
        <w:rFonts w:hint="default"/>
        <w:lang w:val="de-DE" w:eastAsia="en-US" w:bidi="ar-SA"/>
      </w:rPr>
    </w:lvl>
    <w:lvl w:ilvl="3" w:tplc="655C0820">
      <w:numFmt w:val="bullet"/>
      <w:lvlText w:val="•"/>
      <w:lvlJc w:val="left"/>
      <w:pPr>
        <w:ind w:left="3231" w:hanging="428"/>
      </w:pPr>
      <w:rPr>
        <w:rFonts w:hint="default"/>
        <w:lang w:val="de-DE" w:eastAsia="en-US" w:bidi="ar-SA"/>
      </w:rPr>
    </w:lvl>
    <w:lvl w:ilvl="4" w:tplc="1A4073F6">
      <w:numFmt w:val="bullet"/>
      <w:lvlText w:val="•"/>
      <w:lvlJc w:val="left"/>
      <w:pPr>
        <w:ind w:left="4122" w:hanging="428"/>
      </w:pPr>
      <w:rPr>
        <w:rFonts w:hint="default"/>
        <w:lang w:val="de-DE" w:eastAsia="en-US" w:bidi="ar-SA"/>
      </w:rPr>
    </w:lvl>
    <w:lvl w:ilvl="5" w:tplc="0C240226">
      <w:numFmt w:val="bullet"/>
      <w:lvlText w:val="•"/>
      <w:lvlJc w:val="left"/>
      <w:pPr>
        <w:ind w:left="5013" w:hanging="428"/>
      </w:pPr>
      <w:rPr>
        <w:rFonts w:hint="default"/>
        <w:lang w:val="de-DE" w:eastAsia="en-US" w:bidi="ar-SA"/>
      </w:rPr>
    </w:lvl>
    <w:lvl w:ilvl="6" w:tplc="D0EA4ACA">
      <w:numFmt w:val="bullet"/>
      <w:lvlText w:val="•"/>
      <w:lvlJc w:val="left"/>
      <w:pPr>
        <w:ind w:left="5903" w:hanging="428"/>
      </w:pPr>
      <w:rPr>
        <w:rFonts w:hint="default"/>
        <w:lang w:val="de-DE" w:eastAsia="en-US" w:bidi="ar-SA"/>
      </w:rPr>
    </w:lvl>
    <w:lvl w:ilvl="7" w:tplc="89586CEA">
      <w:numFmt w:val="bullet"/>
      <w:lvlText w:val="•"/>
      <w:lvlJc w:val="left"/>
      <w:pPr>
        <w:ind w:left="6794" w:hanging="428"/>
      </w:pPr>
      <w:rPr>
        <w:rFonts w:hint="default"/>
        <w:lang w:val="de-DE" w:eastAsia="en-US" w:bidi="ar-SA"/>
      </w:rPr>
    </w:lvl>
    <w:lvl w:ilvl="8" w:tplc="C7AE07E8">
      <w:numFmt w:val="bullet"/>
      <w:lvlText w:val="•"/>
      <w:lvlJc w:val="left"/>
      <w:pPr>
        <w:ind w:left="7685" w:hanging="428"/>
      </w:pPr>
      <w:rPr>
        <w:rFonts w:hint="default"/>
        <w:lang w:val="de-DE" w:eastAsia="en-US" w:bidi="ar-SA"/>
      </w:rPr>
    </w:lvl>
  </w:abstractNum>
  <w:abstractNum w:abstractNumId="11" w15:restartNumberingAfterBreak="0">
    <w:nsid w:val="4A6C5EA8"/>
    <w:multiLevelType w:val="hybridMultilevel"/>
    <w:tmpl w:val="570CD810"/>
    <w:lvl w:ilvl="0" w:tplc="5636C984">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4A26E7DE">
      <w:numFmt w:val="bullet"/>
      <w:lvlText w:val="•"/>
      <w:lvlJc w:val="left"/>
      <w:pPr>
        <w:ind w:left="1450" w:hanging="428"/>
      </w:pPr>
      <w:rPr>
        <w:rFonts w:hint="default"/>
        <w:lang w:val="de-DE" w:eastAsia="en-US" w:bidi="ar-SA"/>
      </w:rPr>
    </w:lvl>
    <w:lvl w:ilvl="2" w:tplc="B2F4DEC0">
      <w:numFmt w:val="bullet"/>
      <w:lvlText w:val="•"/>
      <w:lvlJc w:val="left"/>
      <w:pPr>
        <w:ind w:left="2341" w:hanging="428"/>
      </w:pPr>
      <w:rPr>
        <w:rFonts w:hint="default"/>
        <w:lang w:val="de-DE" w:eastAsia="en-US" w:bidi="ar-SA"/>
      </w:rPr>
    </w:lvl>
    <w:lvl w:ilvl="3" w:tplc="0004E312">
      <w:numFmt w:val="bullet"/>
      <w:lvlText w:val="•"/>
      <w:lvlJc w:val="left"/>
      <w:pPr>
        <w:ind w:left="3231" w:hanging="428"/>
      </w:pPr>
      <w:rPr>
        <w:rFonts w:hint="default"/>
        <w:lang w:val="de-DE" w:eastAsia="en-US" w:bidi="ar-SA"/>
      </w:rPr>
    </w:lvl>
    <w:lvl w:ilvl="4" w:tplc="EFB0F5E4">
      <w:numFmt w:val="bullet"/>
      <w:lvlText w:val="•"/>
      <w:lvlJc w:val="left"/>
      <w:pPr>
        <w:ind w:left="4122" w:hanging="428"/>
      </w:pPr>
      <w:rPr>
        <w:rFonts w:hint="default"/>
        <w:lang w:val="de-DE" w:eastAsia="en-US" w:bidi="ar-SA"/>
      </w:rPr>
    </w:lvl>
    <w:lvl w:ilvl="5" w:tplc="BFAEFBAC">
      <w:numFmt w:val="bullet"/>
      <w:lvlText w:val="•"/>
      <w:lvlJc w:val="left"/>
      <w:pPr>
        <w:ind w:left="5013" w:hanging="428"/>
      </w:pPr>
      <w:rPr>
        <w:rFonts w:hint="default"/>
        <w:lang w:val="de-DE" w:eastAsia="en-US" w:bidi="ar-SA"/>
      </w:rPr>
    </w:lvl>
    <w:lvl w:ilvl="6" w:tplc="BC1E5D24">
      <w:numFmt w:val="bullet"/>
      <w:lvlText w:val="•"/>
      <w:lvlJc w:val="left"/>
      <w:pPr>
        <w:ind w:left="5903" w:hanging="428"/>
      </w:pPr>
      <w:rPr>
        <w:rFonts w:hint="default"/>
        <w:lang w:val="de-DE" w:eastAsia="en-US" w:bidi="ar-SA"/>
      </w:rPr>
    </w:lvl>
    <w:lvl w:ilvl="7" w:tplc="9DE4B0F4">
      <w:numFmt w:val="bullet"/>
      <w:lvlText w:val="•"/>
      <w:lvlJc w:val="left"/>
      <w:pPr>
        <w:ind w:left="6794" w:hanging="428"/>
      </w:pPr>
      <w:rPr>
        <w:rFonts w:hint="default"/>
        <w:lang w:val="de-DE" w:eastAsia="en-US" w:bidi="ar-SA"/>
      </w:rPr>
    </w:lvl>
    <w:lvl w:ilvl="8" w:tplc="ED6A86BA">
      <w:numFmt w:val="bullet"/>
      <w:lvlText w:val="•"/>
      <w:lvlJc w:val="left"/>
      <w:pPr>
        <w:ind w:left="7685" w:hanging="428"/>
      </w:pPr>
      <w:rPr>
        <w:rFonts w:hint="default"/>
        <w:lang w:val="de-DE" w:eastAsia="en-US" w:bidi="ar-SA"/>
      </w:rPr>
    </w:lvl>
  </w:abstractNum>
  <w:abstractNum w:abstractNumId="12" w15:restartNumberingAfterBreak="0">
    <w:nsid w:val="55AA157A"/>
    <w:multiLevelType w:val="hybridMultilevel"/>
    <w:tmpl w:val="3490F9D2"/>
    <w:lvl w:ilvl="0" w:tplc="9162BF52">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650035DE">
      <w:numFmt w:val="bullet"/>
      <w:lvlText w:val="•"/>
      <w:lvlJc w:val="left"/>
      <w:pPr>
        <w:ind w:left="1450" w:hanging="428"/>
      </w:pPr>
      <w:rPr>
        <w:rFonts w:hint="default"/>
        <w:lang w:val="de-DE" w:eastAsia="en-US" w:bidi="ar-SA"/>
      </w:rPr>
    </w:lvl>
    <w:lvl w:ilvl="2" w:tplc="CE285496">
      <w:numFmt w:val="bullet"/>
      <w:lvlText w:val="•"/>
      <w:lvlJc w:val="left"/>
      <w:pPr>
        <w:ind w:left="2341" w:hanging="428"/>
      </w:pPr>
      <w:rPr>
        <w:rFonts w:hint="default"/>
        <w:lang w:val="de-DE" w:eastAsia="en-US" w:bidi="ar-SA"/>
      </w:rPr>
    </w:lvl>
    <w:lvl w:ilvl="3" w:tplc="51B037B8">
      <w:numFmt w:val="bullet"/>
      <w:lvlText w:val="•"/>
      <w:lvlJc w:val="left"/>
      <w:pPr>
        <w:ind w:left="3231" w:hanging="428"/>
      </w:pPr>
      <w:rPr>
        <w:rFonts w:hint="default"/>
        <w:lang w:val="de-DE" w:eastAsia="en-US" w:bidi="ar-SA"/>
      </w:rPr>
    </w:lvl>
    <w:lvl w:ilvl="4" w:tplc="E62CB8A2">
      <w:numFmt w:val="bullet"/>
      <w:lvlText w:val="•"/>
      <w:lvlJc w:val="left"/>
      <w:pPr>
        <w:ind w:left="4122" w:hanging="428"/>
      </w:pPr>
      <w:rPr>
        <w:rFonts w:hint="default"/>
        <w:lang w:val="de-DE" w:eastAsia="en-US" w:bidi="ar-SA"/>
      </w:rPr>
    </w:lvl>
    <w:lvl w:ilvl="5" w:tplc="BA3E9494">
      <w:numFmt w:val="bullet"/>
      <w:lvlText w:val="•"/>
      <w:lvlJc w:val="left"/>
      <w:pPr>
        <w:ind w:left="5013" w:hanging="428"/>
      </w:pPr>
      <w:rPr>
        <w:rFonts w:hint="default"/>
        <w:lang w:val="de-DE" w:eastAsia="en-US" w:bidi="ar-SA"/>
      </w:rPr>
    </w:lvl>
    <w:lvl w:ilvl="6" w:tplc="80DE49BC">
      <w:numFmt w:val="bullet"/>
      <w:lvlText w:val="•"/>
      <w:lvlJc w:val="left"/>
      <w:pPr>
        <w:ind w:left="5903" w:hanging="428"/>
      </w:pPr>
      <w:rPr>
        <w:rFonts w:hint="default"/>
        <w:lang w:val="de-DE" w:eastAsia="en-US" w:bidi="ar-SA"/>
      </w:rPr>
    </w:lvl>
    <w:lvl w:ilvl="7" w:tplc="37C0130E">
      <w:numFmt w:val="bullet"/>
      <w:lvlText w:val="•"/>
      <w:lvlJc w:val="left"/>
      <w:pPr>
        <w:ind w:left="6794" w:hanging="428"/>
      </w:pPr>
      <w:rPr>
        <w:rFonts w:hint="default"/>
        <w:lang w:val="de-DE" w:eastAsia="en-US" w:bidi="ar-SA"/>
      </w:rPr>
    </w:lvl>
    <w:lvl w:ilvl="8" w:tplc="657CBBE0">
      <w:numFmt w:val="bullet"/>
      <w:lvlText w:val="•"/>
      <w:lvlJc w:val="left"/>
      <w:pPr>
        <w:ind w:left="7685" w:hanging="428"/>
      </w:pPr>
      <w:rPr>
        <w:rFonts w:hint="default"/>
        <w:lang w:val="de-DE" w:eastAsia="en-US" w:bidi="ar-SA"/>
      </w:rPr>
    </w:lvl>
  </w:abstractNum>
  <w:abstractNum w:abstractNumId="13" w15:restartNumberingAfterBreak="0">
    <w:nsid w:val="5F90534E"/>
    <w:multiLevelType w:val="hybridMultilevel"/>
    <w:tmpl w:val="6310DC0C"/>
    <w:lvl w:ilvl="0" w:tplc="58341AE6">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3CB0B97E">
      <w:numFmt w:val="bullet"/>
      <w:lvlText w:val="•"/>
      <w:lvlJc w:val="left"/>
      <w:pPr>
        <w:ind w:left="1072" w:hanging="329"/>
      </w:pPr>
      <w:rPr>
        <w:rFonts w:hint="default"/>
        <w:lang w:val="de-DE" w:eastAsia="en-US" w:bidi="ar-SA"/>
      </w:rPr>
    </w:lvl>
    <w:lvl w:ilvl="2" w:tplc="BDCA7396">
      <w:numFmt w:val="bullet"/>
      <w:lvlText w:val="•"/>
      <w:lvlJc w:val="left"/>
      <w:pPr>
        <w:ind w:left="2005" w:hanging="329"/>
      </w:pPr>
      <w:rPr>
        <w:rFonts w:hint="default"/>
        <w:lang w:val="de-DE" w:eastAsia="en-US" w:bidi="ar-SA"/>
      </w:rPr>
    </w:lvl>
    <w:lvl w:ilvl="3" w:tplc="E2D8FB18">
      <w:numFmt w:val="bullet"/>
      <w:lvlText w:val="•"/>
      <w:lvlJc w:val="left"/>
      <w:pPr>
        <w:ind w:left="2937" w:hanging="329"/>
      </w:pPr>
      <w:rPr>
        <w:rFonts w:hint="default"/>
        <w:lang w:val="de-DE" w:eastAsia="en-US" w:bidi="ar-SA"/>
      </w:rPr>
    </w:lvl>
    <w:lvl w:ilvl="4" w:tplc="74EE55D8">
      <w:numFmt w:val="bullet"/>
      <w:lvlText w:val="•"/>
      <w:lvlJc w:val="left"/>
      <w:pPr>
        <w:ind w:left="3870" w:hanging="329"/>
      </w:pPr>
      <w:rPr>
        <w:rFonts w:hint="default"/>
        <w:lang w:val="de-DE" w:eastAsia="en-US" w:bidi="ar-SA"/>
      </w:rPr>
    </w:lvl>
    <w:lvl w:ilvl="5" w:tplc="C30E6882">
      <w:numFmt w:val="bullet"/>
      <w:lvlText w:val="•"/>
      <w:lvlJc w:val="left"/>
      <w:pPr>
        <w:ind w:left="4803" w:hanging="329"/>
      </w:pPr>
      <w:rPr>
        <w:rFonts w:hint="default"/>
        <w:lang w:val="de-DE" w:eastAsia="en-US" w:bidi="ar-SA"/>
      </w:rPr>
    </w:lvl>
    <w:lvl w:ilvl="6" w:tplc="A5645518">
      <w:numFmt w:val="bullet"/>
      <w:lvlText w:val="•"/>
      <w:lvlJc w:val="left"/>
      <w:pPr>
        <w:ind w:left="5735" w:hanging="329"/>
      </w:pPr>
      <w:rPr>
        <w:rFonts w:hint="default"/>
        <w:lang w:val="de-DE" w:eastAsia="en-US" w:bidi="ar-SA"/>
      </w:rPr>
    </w:lvl>
    <w:lvl w:ilvl="7" w:tplc="D6B6A0B0">
      <w:numFmt w:val="bullet"/>
      <w:lvlText w:val="•"/>
      <w:lvlJc w:val="left"/>
      <w:pPr>
        <w:ind w:left="6668" w:hanging="329"/>
      </w:pPr>
      <w:rPr>
        <w:rFonts w:hint="default"/>
        <w:lang w:val="de-DE" w:eastAsia="en-US" w:bidi="ar-SA"/>
      </w:rPr>
    </w:lvl>
    <w:lvl w:ilvl="8" w:tplc="EA0C8DAC">
      <w:numFmt w:val="bullet"/>
      <w:lvlText w:val="•"/>
      <w:lvlJc w:val="left"/>
      <w:pPr>
        <w:ind w:left="7601" w:hanging="329"/>
      </w:pPr>
      <w:rPr>
        <w:rFonts w:hint="default"/>
        <w:lang w:val="de-DE" w:eastAsia="en-US" w:bidi="ar-SA"/>
      </w:rPr>
    </w:lvl>
  </w:abstractNum>
  <w:abstractNum w:abstractNumId="14" w15:restartNumberingAfterBreak="0">
    <w:nsid w:val="76F90AB0"/>
    <w:multiLevelType w:val="hybridMultilevel"/>
    <w:tmpl w:val="434C2CF2"/>
    <w:lvl w:ilvl="0" w:tplc="A78651DA">
      <w:start w:val="1"/>
      <w:numFmt w:val="decimal"/>
      <w:lvlText w:val="(%1)"/>
      <w:lvlJc w:val="left"/>
      <w:pPr>
        <w:ind w:left="450" w:hanging="313"/>
        <w:jc w:val="left"/>
      </w:pPr>
      <w:rPr>
        <w:rFonts w:ascii="Arial" w:eastAsia="Arial" w:hAnsi="Arial" w:cs="Arial" w:hint="default"/>
        <w:spacing w:val="-1"/>
        <w:w w:val="94"/>
        <w:sz w:val="22"/>
        <w:szCs w:val="22"/>
        <w:lang w:val="de-DE" w:eastAsia="en-US" w:bidi="ar-SA"/>
      </w:rPr>
    </w:lvl>
    <w:lvl w:ilvl="1" w:tplc="A73A0F68">
      <w:numFmt w:val="bullet"/>
      <w:lvlText w:val="•"/>
      <w:lvlJc w:val="left"/>
      <w:pPr>
        <w:ind w:left="1360" w:hanging="313"/>
      </w:pPr>
      <w:rPr>
        <w:rFonts w:hint="default"/>
        <w:lang w:val="de-DE" w:eastAsia="en-US" w:bidi="ar-SA"/>
      </w:rPr>
    </w:lvl>
    <w:lvl w:ilvl="2" w:tplc="7B8E864A">
      <w:numFmt w:val="bullet"/>
      <w:lvlText w:val="•"/>
      <w:lvlJc w:val="left"/>
      <w:pPr>
        <w:ind w:left="2261" w:hanging="313"/>
      </w:pPr>
      <w:rPr>
        <w:rFonts w:hint="default"/>
        <w:lang w:val="de-DE" w:eastAsia="en-US" w:bidi="ar-SA"/>
      </w:rPr>
    </w:lvl>
    <w:lvl w:ilvl="3" w:tplc="5C386ECA">
      <w:numFmt w:val="bullet"/>
      <w:lvlText w:val="•"/>
      <w:lvlJc w:val="left"/>
      <w:pPr>
        <w:ind w:left="3161" w:hanging="313"/>
      </w:pPr>
      <w:rPr>
        <w:rFonts w:hint="default"/>
        <w:lang w:val="de-DE" w:eastAsia="en-US" w:bidi="ar-SA"/>
      </w:rPr>
    </w:lvl>
    <w:lvl w:ilvl="4" w:tplc="C054051E">
      <w:numFmt w:val="bullet"/>
      <w:lvlText w:val="•"/>
      <w:lvlJc w:val="left"/>
      <w:pPr>
        <w:ind w:left="4062" w:hanging="313"/>
      </w:pPr>
      <w:rPr>
        <w:rFonts w:hint="default"/>
        <w:lang w:val="de-DE" w:eastAsia="en-US" w:bidi="ar-SA"/>
      </w:rPr>
    </w:lvl>
    <w:lvl w:ilvl="5" w:tplc="A5400D9A">
      <w:numFmt w:val="bullet"/>
      <w:lvlText w:val="•"/>
      <w:lvlJc w:val="left"/>
      <w:pPr>
        <w:ind w:left="4963" w:hanging="313"/>
      </w:pPr>
      <w:rPr>
        <w:rFonts w:hint="default"/>
        <w:lang w:val="de-DE" w:eastAsia="en-US" w:bidi="ar-SA"/>
      </w:rPr>
    </w:lvl>
    <w:lvl w:ilvl="6" w:tplc="442A5176">
      <w:numFmt w:val="bullet"/>
      <w:lvlText w:val="•"/>
      <w:lvlJc w:val="left"/>
      <w:pPr>
        <w:ind w:left="5863" w:hanging="313"/>
      </w:pPr>
      <w:rPr>
        <w:rFonts w:hint="default"/>
        <w:lang w:val="de-DE" w:eastAsia="en-US" w:bidi="ar-SA"/>
      </w:rPr>
    </w:lvl>
    <w:lvl w:ilvl="7" w:tplc="ACD8902C">
      <w:numFmt w:val="bullet"/>
      <w:lvlText w:val="•"/>
      <w:lvlJc w:val="left"/>
      <w:pPr>
        <w:ind w:left="6764" w:hanging="313"/>
      </w:pPr>
      <w:rPr>
        <w:rFonts w:hint="default"/>
        <w:lang w:val="de-DE" w:eastAsia="en-US" w:bidi="ar-SA"/>
      </w:rPr>
    </w:lvl>
    <w:lvl w:ilvl="8" w:tplc="71B006D2">
      <w:numFmt w:val="bullet"/>
      <w:lvlText w:val="•"/>
      <w:lvlJc w:val="left"/>
      <w:pPr>
        <w:ind w:left="7665" w:hanging="313"/>
      </w:pPr>
      <w:rPr>
        <w:rFonts w:hint="default"/>
        <w:lang w:val="de-DE" w:eastAsia="en-US" w:bidi="ar-SA"/>
      </w:rPr>
    </w:lvl>
  </w:abstractNum>
  <w:abstractNum w:abstractNumId="15" w15:restartNumberingAfterBreak="0">
    <w:nsid w:val="773B6465"/>
    <w:multiLevelType w:val="hybridMultilevel"/>
    <w:tmpl w:val="65EC65A6"/>
    <w:lvl w:ilvl="0" w:tplc="EE90C108">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E84658D8">
      <w:numFmt w:val="bullet"/>
      <w:lvlText w:val="•"/>
      <w:lvlJc w:val="left"/>
      <w:pPr>
        <w:ind w:left="1072" w:hanging="329"/>
      </w:pPr>
      <w:rPr>
        <w:rFonts w:hint="default"/>
        <w:lang w:val="de-DE" w:eastAsia="en-US" w:bidi="ar-SA"/>
      </w:rPr>
    </w:lvl>
    <w:lvl w:ilvl="2" w:tplc="D5082F4C">
      <w:numFmt w:val="bullet"/>
      <w:lvlText w:val="•"/>
      <w:lvlJc w:val="left"/>
      <w:pPr>
        <w:ind w:left="2005" w:hanging="329"/>
      </w:pPr>
      <w:rPr>
        <w:rFonts w:hint="default"/>
        <w:lang w:val="de-DE" w:eastAsia="en-US" w:bidi="ar-SA"/>
      </w:rPr>
    </w:lvl>
    <w:lvl w:ilvl="3" w:tplc="BE2E5F60">
      <w:numFmt w:val="bullet"/>
      <w:lvlText w:val="•"/>
      <w:lvlJc w:val="left"/>
      <w:pPr>
        <w:ind w:left="2937" w:hanging="329"/>
      </w:pPr>
      <w:rPr>
        <w:rFonts w:hint="default"/>
        <w:lang w:val="de-DE" w:eastAsia="en-US" w:bidi="ar-SA"/>
      </w:rPr>
    </w:lvl>
    <w:lvl w:ilvl="4" w:tplc="72A80802">
      <w:numFmt w:val="bullet"/>
      <w:lvlText w:val="•"/>
      <w:lvlJc w:val="left"/>
      <w:pPr>
        <w:ind w:left="3870" w:hanging="329"/>
      </w:pPr>
      <w:rPr>
        <w:rFonts w:hint="default"/>
        <w:lang w:val="de-DE" w:eastAsia="en-US" w:bidi="ar-SA"/>
      </w:rPr>
    </w:lvl>
    <w:lvl w:ilvl="5" w:tplc="873CB1D2">
      <w:numFmt w:val="bullet"/>
      <w:lvlText w:val="•"/>
      <w:lvlJc w:val="left"/>
      <w:pPr>
        <w:ind w:left="4803" w:hanging="329"/>
      </w:pPr>
      <w:rPr>
        <w:rFonts w:hint="default"/>
        <w:lang w:val="de-DE" w:eastAsia="en-US" w:bidi="ar-SA"/>
      </w:rPr>
    </w:lvl>
    <w:lvl w:ilvl="6" w:tplc="4C9A211A">
      <w:numFmt w:val="bullet"/>
      <w:lvlText w:val="•"/>
      <w:lvlJc w:val="left"/>
      <w:pPr>
        <w:ind w:left="5735" w:hanging="329"/>
      </w:pPr>
      <w:rPr>
        <w:rFonts w:hint="default"/>
        <w:lang w:val="de-DE" w:eastAsia="en-US" w:bidi="ar-SA"/>
      </w:rPr>
    </w:lvl>
    <w:lvl w:ilvl="7" w:tplc="6A18A592">
      <w:numFmt w:val="bullet"/>
      <w:lvlText w:val="•"/>
      <w:lvlJc w:val="left"/>
      <w:pPr>
        <w:ind w:left="6668" w:hanging="329"/>
      </w:pPr>
      <w:rPr>
        <w:rFonts w:hint="default"/>
        <w:lang w:val="de-DE" w:eastAsia="en-US" w:bidi="ar-SA"/>
      </w:rPr>
    </w:lvl>
    <w:lvl w:ilvl="8" w:tplc="562C632E">
      <w:numFmt w:val="bullet"/>
      <w:lvlText w:val="•"/>
      <w:lvlJc w:val="left"/>
      <w:pPr>
        <w:ind w:left="7601" w:hanging="329"/>
      </w:pPr>
      <w:rPr>
        <w:rFonts w:hint="default"/>
        <w:lang w:val="de-DE" w:eastAsia="en-US" w:bidi="ar-SA"/>
      </w:rPr>
    </w:lvl>
  </w:abstractNum>
  <w:abstractNum w:abstractNumId="16" w15:restartNumberingAfterBreak="0">
    <w:nsid w:val="7C482D4F"/>
    <w:multiLevelType w:val="hybridMultilevel"/>
    <w:tmpl w:val="C31EE5FA"/>
    <w:lvl w:ilvl="0" w:tplc="64547ADA">
      <w:start w:val="1"/>
      <w:numFmt w:val="decimal"/>
      <w:lvlText w:val="(%1)"/>
      <w:lvlJc w:val="left"/>
      <w:pPr>
        <w:ind w:left="138" w:hanging="329"/>
        <w:jc w:val="left"/>
      </w:pPr>
      <w:rPr>
        <w:rFonts w:ascii="Arial" w:eastAsia="Arial" w:hAnsi="Arial" w:cs="Arial" w:hint="default"/>
        <w:spacing w:val="-1"/>
        <w:w w:val="94"/>
        <w:sz w:val="22"/>
        <w:szCs w:val="22"/>
        <w:lang w:val="de-DE" w:eastAsia="en-US" w:bidi="ar-SA"/>
      </w:rPr>
    </w:lvl>
    <w:lvl w:ilvl="1" w:tplc="5E3EEBBA">
      <w:numFmt w:val="bullet"/>
      <w:lvlText w:val="•"/>
      <w:lvlJc w:val="left"/>
      <w:pPr>
        <w:ind w:left="1072" w:hanging="329"/>
      </w:pPr>
      <w:rPr>
        <w:rFonts w:hint="default"/>
        <w:lang w:val="de-DE" w:eastAsia="en-US" w:bidi="ar-SA"/>
      </w:rPr>
    </w:lvl>
    <w:lvl w:ilvl="2" w:tplc="DF148832">
      <w:numFmt w:val="bullet"/>
      <w:lvlText w:val="•"/>
      <w:lvlJc w:val="left"/>
      <w:pPr>
        <w:ind w:left="2005" w:hanging="329"/>
      </w:pPr>
      <w:rPr>
        <w:rFonts w:hint="default"/>
        <w:lang w:val="de-DE" w:eastAsia="en-US" w:bidi="ar-SA"/>
      </w:rPr>
    </w:lvl>
    <w:lvl w:ilvl="3" w:tplc="4D0A1224">
      <w:numFmt w:val="bullet"/>
      <w:lvlText w:val="•"/>
      <w:lvlJc w:val="left"/>
      <w:pPr>
        <w:ind w:left="2937" w:hanging="329"/>
      </w:pPr>
      <w:rPr>
        <w:rFonts w:hint="default"/>
        <w:lang w:val="de-DE" w:eastAsia="en-US" w:bidi="ar-SA"/>
      </w:rPr>
    </w:lvl>
    <w:lvl w:ilvl="4" w:tplc="4A9C9232">
      <w:numFmt w:val="bullet"/>
      <w:lvlText w:val="•"/>
      <w:lvlJc w:val="left"/>
      <w:pPr>
        <w:ind w:left="3870" w:hanging="329"/>
      </w:pPr>
      <w:rPr>
        <w:rFonts w:hint="default"/>
        <w:lang w:val="de-DE" w:eastAsia="en-US" w:bidi="ar-SA"/>
      </w:rPr>
    </w:lvl>
    <w:lvl w:ilvl="5" w:tplc="0E9E0FDE">
      <w:numFmt w:val="bullet"/>
      <w:lvlText w:val="•"/>
      <w:lvlJc w:val="left"/>
      <w:pPr>
        <w:ind w:left="4803" w:hanging="329"/>
      </w:pPr>
      <w:rPr>
        <w:rFonts w:hint="default"/>
        <w:lang w:val="de-DE" w:eastAsia="en-US" w:bidi="ar-SA"/>
      </w:rPr>
    </w:lvl>
    <w:lvl w:ilvl="6" w:tplc="00C4AB34">
      <w:numFmt w:val="bullet"/>
      <w:lvlText w:val="•"/>
      <w:lvlJc w:val="left"/>
      <w:pPr>
        <w:ind w:left="5735" w:hanging="329"/>
      </w:pPr>
      <w:rPr>
        <w:rFonts w:hint="default"/>
        <w:lang w:val="de-DE" w:eastAsia="en-US" w:bidi="ar-SA"/>
      </w:rPr>
    </w:lvl>
    <w:lvl w:ilvl="7" w:tplc="5D2E1568">
      <w:numFmt w:val="bullet"/>
      <w:lvlText w:val="•"/>
      <w:lvlJc w:val="left"/>
      <w:pPr>
        <w:ind w:left="6668" w:hanging="329"/>
      </w:pPr>
      <w:rPr>
        <w:rFonts w:hint="default"/>
        <w:lang w:val="de-DE" w:eastAsia="en-US" w:bidi="ar-SA"/>
      </w:rPr>
    </w:lvl>
    <w:lvl w:ilvl="8" w:tplc="BE0C6BB4">
      <w:numFmt w:val="bullet"/>
      <w:lvlText w:val="•"/>
      <w:lvlJc w:val="left"/>
      <w:pPr>
        <w:ind w:left="7601" w:hanging="329"/>
      </w:pPr>
      <w:rPr>
        <w:rFonts w:hint="default"/>
        <w:lang w:val="de-DE" w:eastAsia="en-US" w:bidi="ar-SA"/>
      </w:rPr>
    </w:lvl>
  </w:abstractNum>
  <w:abstractNum w:abstractNumId="17" w15:restartNumberingAfterBreak="0">
    <w:nsid w:val="7E8E5D79"/>
    <w:multiLevelType w:val="hybridMultilevel"/>
    <w:tmpl w:val="7AE2D772"/>
    <w:lvl w:ilvl="0" w:tplc="D6F63D58">
      <w:start w:val="1"/>
      <w:numFmt w:val="decimal"/>
      <w:lvlText w:val="%1."/>
      <w:lvlJc w:val="left"/>
      <w:pPr>
        <w:ind w:left="565" w:hanging="428"/>
        <w:jc w:val="left"/>
      </w:pPr>
      <w:rPr>
        <w:rFonts w:ascii="Arial" w:eastAsia="Arial" w:hAnsi="Arial" w:cs="Arial" w:hint="default"/>
        <w:spacing w:val="-1"/>
        <w:w w:val="94"/>
        <w:sz w:val="22"/>
        <w:szCs w:val="22"/>
        <w:lang w:val="de-DE" w:eastAsia="en-US" w:bidi="ar-SA"/>
      </w:rPr>
    </w:lvl>
    <w:lvl w:ilvl="1" w:tplc="C3AE777C">
      <w:numFmt w:val="bullet"/>
      <w:lvlText w:val="•"/>
      <w:lvlJc w:val="left"/>
      <w:pPr>
        <w:ind w:left="1450" w:hanging="428"/>
      </w:pPr>
      <w:rPr>
        <w:rFonts w:hint="default"/>
        <w:lang w:val="de-DE" w:eastAsia="en-US" w:bidi="ar-SA"/>
      </w:rPr>
    </w:lvl>
    <w:lvl w:ilvl="2" w:tplc="304C272A">
      <w:numFmt w:val="bullet"/>
      <w:lvlText w:val="•"/>
      <w:lvlJc w:val="left"/>
      <w:pPr>
        <w:ind w:left="2341" w:hanging="428"/>
      </w:pPr>
      <w:rPr>
        <w:rFonts w:hint="default"/>
        <w:lang w:val="de-DE" w:eastAsia="en-US" w:bidi="ar-SA"/>
      </w:rPr>
    </w:lvl>
    <w:lvl w:ilvl="3" w:tplc="E27A0CE2">
      <w:numFmt w:val="bullet"/>
      <w:lvlText w:val="•"/>
      <w:lvlJc w:val="left"/>
      <w:pPr>
        <w:ind w:left="3231" w:hanging="428"/>
      </w:pPr>
      <w:rPr>
        <w:rFonts w:hint="default"/>
        <w:lang w:val="de-DE" w:eastAsia="en-US" w:bidi="ar-SA"/>
      </w:rPr>
    </w:lvl>
    <w:lvl w:ilvl="4" w:tplc="852E9A20">
      <w:numFmt w:val="bullet"/>
      <w:lvlText w:val="•"/>
      <w:lvlJc w:val="left"/>
      <w:pPr>
        <w:ind w:left="4122" w:hanging="428"/>
      </w:pPr>
      <w:rPr>
        <w:rFonts w:hint="default"/>
        <w:lang w:val="de-DE" w:eastAsia="en-US" w:bidi="ar-SA"/>
      </w:rPr>
    </w:lvl>
    <w:lvl w:ilvl="5" w:tplc="556EAD1E">
      <w:numFmt w:val="bullet"/>
      <w:lvlText w:val="•"/>
      <w:lvlJc w:val="left"/>
      <w:pPr>
        <w:ind w:left="5013" w:hanging="428"/>
      </w:pPr>
      <w:rPr>
        <w:rFonts w:hint="default"/>
        <w:lang w:val="de-DE" w:eastAsia="en-US" w:bidi="ar-SA"/>
      </w:rPr>
    </w:lvl>
    <w:lvl w:ilvl="6" w:tplc="FF7A809A">
      <w:numFmt w:val="bullet"/>
      <w:lvlText w:val="•"/>
      <w:lvlJc w:val="left"/>
      <w:pPr>
        <w:ind w:left="5903" w:hanging="428"/>
      </w:pPr>
      <w:rPr>
        <w:rFonts w:hint="default"/>
        <w:lang w:val="de-DE" w:eastAsia="en-US" w:bidi="ar-SA"/>
      </w:rPr>
    </w:lvl>
    <w:lvl w:ilvl="7" w:tplc="0E4E1B46">
      <w:numFmt w:val="bullet"/>
      <w:lvlText w:val="•"/>
      <w:lvlJc w:val="left"/>
      <w:pPr>
        <w:ind w:left="6794" w:hanging="428"/>
      </w:pPr>
      <w:rPr>
        <w:rFonts w:hint="default"/>
        <w:lang w:val="de-DE" w:eastAsia="en-US" w:bidi="ar-SA"/>
      </w:rPr>
    </w:lvl>
    <w:lvl w:ilvl="8" w:tplc="C76C0B36">
      <w:numFmt w:val="bullet"/>
      <w:lvlText w:val="•"/>
      <w:lvlJc w:val="left"/>
      <w:pPr>
        <w:ind w:left="7685" w:hanging="428"/>
      </w:pPr>
      <w:rPr>
        <w:rFonts w:hint="default"/>
        <w:lang w:val="de-DE" w:eastAsia="en-US" w:bidi="ar-SA"/>
      </w:rPr>
    </w:lvl>
  </w:abstractNum>
  <w:num w:numId="1" w16cid:durableId="85154231">
    <w:abstractNumId w:val="3"/>
  </w:num>
  <w:num w:numId="2" w16cid:durableId="1343125549">
    <w:abstractNumId w:val="6"/>
  </w:num>
  <w:num w:numId="3" w16cid:durableId="616261188">
    <w:abstractNumId w:val="17"/>
  </w:num>
  <w:num w:numId="4" w16cid:durableId="1493445902">
    <w:abstractNumId w:val="8"/>
  </w:num>
  <w:num w:numId="5" w16cid:durableId="422457221">
    <w:abstractNumId w:val="0"/>
  </w:num>
  <w:num w:numId="6" w16cid:durableId="531261137">
    <w:abstractNumId w:val="12"/>
  </w:num>
  <w:num w:numId="7" w16cid:durableId="1201358443">
    <w:abstractNumId w:val="1"/>
  </w:num>
  <w:num w:numId="8" w16cid:durableId="453135396">
    <w:abstractNumId w:val="13"/>
  </w:num>
  <w:num w:numId="9" w16cid:durableId="758448397">
    <w:abstractNumId w:val="5"/>
  </w:num>
  <w:num w:numId="10" w16cid:durableId="984238293">
    <w:abstractNumId w:val="9"/>
  </w:num>
  <w:num w:numId="11" w16cid:durableId="1512525470">
    <w:abstractNumId w:val="14"/>
  </w:num>
  <w:num w:numId="12" w16cid:durableId="80177833">
    <w:abstractNumId w:val="16"/>
  </w:num>
  <w:num w:numId="13" w16cid:durableId="1522818217">
    <w:abstractNumId w:val="7"/>
  </w:num>
  <w:num w:numId="14" w16cid:durableId="649601083">
    <w:abstractNumId w:val="4"/>
  </w:num>
  <w:num w:numId="15" w16cid:durableId="1281495253">
    <w:abstractNumId w:val="10"/>
  </w:num>
  <w:num w:numId="16" w16cid:durableId="1414549876">
    <w:abstractNumId w:val="11"/>
  </w:num>
  <w:num w:numId="17" w16cid:durableId="341974294">
    <w:abstractNumId w:val="15"/>
  </w:num>
  <w:num w:numId="18" w16cid:durableId="80025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35"/>
    <w:rsid w:val="00010B42"/>
    <w:rsid w:val="00034FAC"/>
    <w:rsid w:val="00060753"/>
    <w:rsid w:val="000A4C35"/>
    <w:rsid w:val="000C4051"/>
    <w:rsid w:val="00111C47"/>
    <w:rsid w:val="00123969"/>
    <w:rsid w:val="001344ED"/>
    <w:rsid w:val="003804CD"/>
    <w:rsid w:val="003B1EDB"/>
    <w:rsid w:val="003D01E7"/>
    <w:rsid w:val="00420353"/>
    <w:rsid w:val="004D5563"/>
    <w:rsid w:val="00534FE1"/>
    <w:rsid w:val="005447FF"/>
    <w:rsid w:val="005A0A05"/>
    <w:rsid w:val="005A6185"/>
    <w:rsid w:val="005B0D1B"/>
    <w:rsid w:val="005D7DE9"/>
    <w:rsid w:val="00627EB1"/>
    <w:rsid w:val="006427EF"/>
    <w:rsid w:val="006D5E3B"/>
    <w:rsid w:val="00767E13"/>
    <w:rsid w:val="007815E0"/>
    <w:rsid w:val="008348D7"/>
    <w:rsid w:val="008A038B"/>
    <w:rsid w:val="008E5163"/>
    <w:rsid w:val="009B6C9D"/>
    <w:rsid w:val="00A30A0B"/>
    <w:rsid w:val="00A412D4"/>
    <w:rsid w:val="00A81CA7"/>
    <w:rsid w:val="00A940F9"/>
    <w:rsid w:val="00B33AD3"/>
    <w:rsid w:val="00B47A9B"/>
    <w:rsid w:val="00B71FDF"/>
    <w:rsid w:val="00BF060D"/>
    <w:rsid w:val="00C66926"/>
    <w:rsid w:val="00C76C75"/>
    <w:rsid w:val="00CD40FE"/>
    <w:rsid w:val="00CF3470"/>
    <w:rsid w:val="00E50825"/>
    <w:rsid w:val="00E70B46"/>
    <w:rsid w:val="00EC49E6"/>
    <w:rsid w:val="00F31EEF"/>
    <w:rsid w:val="00F42119"/>
    <w:rsid w:val="00F56622"/>
    <w:rsid w:val="00FE218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E20F3"/>
  <w15:docId w15:val="{85FD961B-5C8C-4D64-8EA0-F7916BC4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138"/>
      <w:outlineLvl w:val="0"/>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spacing w:before="120"/>
      <w:ind w:left="565" w:right="254" w:hanging="428"/>
      <w:jc w:val="both"/>
    </w:pPr>
  </w:style>
  <w:style w:type="paragraph" w:customStyle="1" w:styleId="TableParagraph">
    <w:name w:val="Table Paragraph"/>
    <w:basedOn w:val="Standard"/>
    <w:uiPriority w:val="1"/>
    <w:qFormat/>
    <w:pPr>
      <w:ind w:left="108"/>
    </w:pPr>
  </w:style>
  <w:style w:type="paragraph" w:styleId="Kopfzeile">
    <w:name w:val="header"/>
    <w:basedOn w:val="Standard"/>
    <w:link w:val="KopfzeileZchn"/>
    <w:uiPriority w:val="99"/>
    <w:unhideWhenUsed/>
    <w:rsid w:val="003B1EDB"/>
    <w:pPr>
      <w:tabs>
        <w:tab w:val="center" w:pos="4536"/>
        <w:tab w:val="right" w:pos="9072"/>
      </w:tabs>
    </w:pPr>
  </w:style>
  <w:style w:type="character" w:customStyle="1" w:styleId="KopfzeileZchn">
    <w:name w:val="Kopfzeile Zchn"/>
    <w:basedOn w:val="Absatz-Standardschriftart"/>
    <w:link w:val="Kopfzeile"/>
    <w:uiPriority w:val="99"/>
    <w:rsid w:val="003B1EDB"/>
    <w:rPr>
      <w:rFonts w:ascii="Arial" w:eastAsia="Arial" w:hAnsi="Arial" w:cs="Arial"/>
      <w:lang w:val="de-DE"/>
    </w:rPr>
  </w:style>
  <w:style w:type="paragraph" w:styleId="Fuzeile">
    <w:name w:val="footer"/>
    <w:basedOn w:val="Standard"/>
    <w:link w:val="FuzeileZchn"/>
    <w:uiPriority w:val="99"/>
    <w:unhideWhenUsed/>
    <w:rsid w:val="003B1EDB"/>
    <w:pPr>
      <w:tabs>
        <w:tab w:val="center" w:pos="4536"/>
        <w:tab w:val="right" w:pos="9072"/>
      </w:tabs>
    </w:pPr>
  </w:style>
  <w:style w:type="character" w:customStyle="1" w:styleId="FuzeileZchn">
    <w:name w:val="Fußzeile Zchn"/>
    <w:basedOn w:val="Absatz-Standardschriftart"/>
    <w:link w:val="Fuzeile"/>
    <w:uiPriority w:val="99"/>
    <w:rsid w:val="003B1EDB"/>
    <w:rPr>
      <w:rFonts w:ascii="Arial" w:eastAsia="Arial" w:hAnsi="Arial" w:cs="Arial"/>
      <w:lang w:val="de-DE"/>
    </w:rPr>
  </w:style>
  <w:style w:type="character" w:styleId="Kommentarzeichen">
    <w:name w:val="annotation reference"/>
    <w:basedOn w:val="Absatz-Standardschriftart"/>
    <w:uiPriority w:val="99"/>
    <w:semiHidden/>
    <w:unhideWhenUsed/>
    <w:rsid w:val="00B47A9B"/>
    <w:rPr>
      <w:sz w:val="16"/>
      <w:szCs w:val="16"/>
    </w:rPr>
  </w:style>
  <w:style w:type="paragraph" w:styleId="Kommentartext">
    <w:name w:val="annotation text"/>
    <w:basedOn w:val="Standard"/>
    <w:link w:val="KommentartextZchn"/>
    <w:uiPriority w:val="99"/>
    <w:semiHidden/>
    <w:unhideWhenUsed/>
    <w:rsid w:val="00B47A9B"/>
    <w:rPr>
      <w:sz w:val="20"/>
      <w:szCs w:val="20"/>
    </w:rPr>
  </w:style>
  <w:style w:type="character" w:customStyle="1" w:styleId="KommentartextZchn">
    <w:name w:val="Kommentartext Zchn"/>
    <w:basedOn w:val="Absatz-Standardschriftart"/>
    <w:link w:val="Kommentartext"/>
    <w:uiPriority w:val="99"/>
    <w:semiHidden/>
    <w:rsid w:val="00B47A9B"/>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B47A9B"/>
    <w:rPr>
      <w:b/>
      <w:bCs/>
    </w:rPr>
  </w:style>
  <w:style w:type="character" w:customStyle="1" w:styleId="KommentarthemaZchn">
    <w:name w:val="Kommentarthema Zchn"/>
    <w:basedOn w:val="KommentartextZchn"/>
    <w:link w:val="Kommentarthema"/>
    <w:uiPriority w:val="99"/>
    <w:semiHidden/>
    <w:rsid w:val="00B47A9B"/>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B47A9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47A9B"/>
    <w:rPr>
      <w:rFonts w:ascii="Segoe UI" w:eastAsia="Arial" w:hAnsi="Segoe UI" w:cs="Segoe UI"/>
      <w:sz w:val="18"/>
      <w:szCs w:val="18"/>
      <w:lang w:val="de-DE"/>
    </w:rPr>
  </w:style>
  <w:style w:type="table" w:styleId="Tabellenraster">
    <w:name w:val="Table Grid"/>
    <w:basedOn w:val="NormaleTabelle"/>
    <w:uiPriority w:val="59"/>
    <w:rsid w:val="005B0D1B"/>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5cm">
    <w:name w:val="Standard 1.25 cm"/>
    <w:basedOn w:val="Standard"/>
    <w:rsid w:val="00F31EEF"/>
    <w:pPr>
      <w:widowControl/>
      <w:autoSpaceDE/>
      <w:autoSpaceDN/>
      <w:spacing w:after="240" w:line="312" w:lineRule="auto"/>
      <w:ind w:left="709"/>
      <w:jc w:val="both"/>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DMS_Live!13255636.1</documentid>
  <senderid>SRECHTEN</senderid>
  <senderemail>STEPHAN.RECHTEN@ADVANT-BEITEN.COM</senderemail>
  <lastmodified>2025-03-06T16:21:00.0000000+01:00</lastmodified>
  <database>DMS_Live</database>
</properties>
</file>

<file path=customXml/itemProps1.xml><?xml version="1.0" encoding="utf-8"?>
<ds:datastoreItem xmlns:ds="http://schemas.openxmlformats.org/officeDocument/2006/customXml" ds:itemID="{18B5465B-0E0D-41F0-8846-3C929232834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3410</Words>
  <Characters>21486</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Frauke Krings</cp:lastModifiedBy>
  <cp:revision>10</cp:revision>
  <dcterms:created xsi:type="dcterms:W3CDTF">2025-03-06T15:21:00Z</dcterms:created>
  <dcterms:modified xsi:type="dcterms:W3CDTF">2026-08-17T11:27:00Z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ies>
</file>